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6F1D">
      <w:pPr>
        <w:pStyle w:val="a4"/>
      </w:pPr>
      <w:bookmarkStart w:id="0" w:name="_docStart_1"/>
      <w:bookmarkStart w:id="1" w:name="_title_1"/>
      <w:bookmarkStart w:id="2" w:name="_ref_1-53a43eb5a2024a"/>
      <w:bookmarkEnd w:id="0"/>
      <w:r>
        <w:t xml:space="preserve">Договор купли-продажи недвижимого имущества </w:t>
      </w:r>
      <w:r>
        <w:t>№</w:t>
      </w:r>
      <w:r>
        <w:rPr>
          <w:u w:val="single"/>
        </w:rPr>
        <w:t>       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3925"/>
        <w:gridCol w:w="5647"/>
      </w:tblGrid>
      <w:tr w:rsidR="00000000">
        <w:tc>
          <w:tcPr>
            <w:tcW w:w="2050" w:type="pct"/>
          </w:tcPr>
          <w:p w:rsidR="00000000" w:rsidRDefault="00516F1D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</w:t>
            </w:r>
          </w:p>
        </w:tc>
        <w:tc>
          <w:tcPr>
            <w:tcW w:w="2950" w:type="pct"/>
          </w:tcPr>
          <w:p w:rsidR="00000000" w:rsidRDefault="00516F1D">
            <w:pPr>
              <w:pStyle w:val="Normalunindented"/>
              <w:keepNext/>
              <w:jc w:val="right"/>
            </w:pPr>
            <w:r>
              <w:t>                                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:rsidR="00000000" w:rsidRDefault="00516F1D">
      <w:r>
        <w:rPr>
          <w:u w:val="single"/>
        </w:rPr>
        <w:t>                                              </w:t>
      </w:r>
      <w:r>
        <w:t>, далее именуем</w:t>
      </w:r>
      <w:r>
        <w:rPr>
          <w:u w:val="single"/>
        </w:rPr>
        <w:t>        </w:t>
      </w:r>
      <w:r>
        <w:t xml:space="preserve"> "Продавец", в лице </w:t>
      </w:r>
      <w:r>
        <w:rPr>
          <w:u w:val="single"/>
        </w:rPr>
        <w:t>                (</w:t>
      </w:r>
      <w:r>
        <w:rPr>
          <w:u w:val="single"/>
        </w:rPr>
        <w:t>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</w:t>
      </w:r>
      <w:r>
        <w:t xml:space="preserve">на основании Устава, с одной стороны и </w:t>
      </w:r>
      <w:r>
        <w:rPr>
          <w:u w:val="single"/>
        </w:rPr>
        <w:t>                                              </w:t>
      </w:r>
      <w:r>
        <w:t>, далее именуем</w:t>
      </w:r>
      <w:r>
        <w:rPr>
          <w:u w:val="single"/>
        </w:rPr>
        <w:t>        </w:t>
      </w:r>
      <w:r>
        <w:t xml:space="preserve"> "Покупатель",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>, действую</w:t>
      </w:r>
      <w:r>
        <w:t xml:space="preserve">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      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 и на основании Устава, с другой стороны заключили настоящий договор (далее - Договор) о нижеследующем:</w:t>
      </w:r>
    </w:p>
    <w:p w:rsidR="00000000" w:rsidRDefault="00516F1D">
      <w:pPr>
        <w:pStyle w:val="1"/>
      </w:pPr>
      <w:bookmarkStart w:id="3" w:name="_ref_1-80051dff3c044a"/>
      <w:r>
        <w:t>Пред</w:t>
      </w:r>
      <w:r>
        <w:t>мет договора</w:t>
      </w:r>
      <w:bookmarkEnd w:id="3"/>
    </w:p>
    <w:p w:rsidR="00000000" w:rsidRDefault="00516F1D">
      <w:pPr>
        <w:pStyle w:val="2"/>
      </w:pPr>
      <w:bookmarkStart w:id="4" w:name="_ref_1-48e05ad471504d"/>
      <w:r>
        <w:t>Продавец обязуется передать в собственность Покупателя, а Покупатель обязуется принять и оплатить следующее недвижимое имущество:</w:t>
      </w:r>
      <w:bookmarkEnd w:id="4"/>
    </w:p>
    <w:p w:rsidR="00000000" w:rsidRDefault="00516F1D">
      <w:r>
        <w:t>Наименование объекта недвижимого имущества</w:t>
      </w:r>
    </w:p>
    <w:p w:rsidR="00000000" w:rsidRDefault="00516F1D">
      <w:r>
        <w:t xml:space="preserve">Адрес (местоположение): </w:t>
      </w:r>
      <w:r>
        <w:rPr>
          <w:u w:val="single"/>
        </w:rPr>
        <w:t>                                                                     </w:t>
      </w:r>
    </w:p>
    <w:p w:rsidR="00000000" w:rsidRDefault="00516F1D">
      <w:r>
        <w:t>К</w:t>
      </w:r>
      <w:r>
        <w:t xml:space="preserve">адастровый номер: </w:t>
      </w:r>
      <w:r>
        <w:rPr>
          <w:u w:val="single"/>
        </w:rPr>
        <w:t>                             </w:t>
      </w:r>
    </w:p>
    <w:p w:rsidR="00000000" w:rsidRDefault="00516F1D">
      <w:r>
        <w:t xml:space="preserve">Условный номер: </w:t>
      </w:r>
      <w:r>
        <w:rPr>
          <w:u w:val="single"/>
        </w:rPr>
        <w:t>                                 </w:t>
      </w:r>
    </w:p>
    <w:p w:rsidR="00000000" w:rsidRDefault="00516F1D">
      <w:r>
        <w:t xml:space="preserve">Общая площадь: </w:t>
      </w:r>
      <w:r>
        <w:rPr>
          <w:u w:val="single"/>
        </w:rPr>
        <w:t>                 </w:t>
      </w:r>
      <w:r>
        <w:t xml:space="preserve"> кв. м</w:t>
      </w:r>
    </w:p>
    <w:p w:rsidR="00000000" w:rsidRDefault="00516F1D">
      <w:r>
        <w:t xml:space="preserve">Расположено на </w:t>
      </w:r>
      <w:r>
        <w:rPr>
          <w:u w:val="single"/>
        </w:rPr>
        <w:t>           </w:t>
      </w:r>
      <w:r>
        <w:t xml:space="preserve"> этаже (-ах) </w:t>
      </w:r>
      <w:r>
        <w:rPr>
          <w:u w:val="single"/>
        </w:rPr>
        <w:t>       </w:t>
      </w:r>
      <w:r>
        <w:t>-этажного здания (сооружения). Поэтажный план является приложением к техн</w:t>
      </w:r>
      <w:r>
        <w:t xml:space="preserve">ическому паспорту, изготовленному </w:t>
      </w:r>
      <w:r>
        <w:rPr>
          <w:u w:val="single"/>
        </w:rPr>
        <w:t>    (дата и наименование лица, изготовившего паспорт)    </w:t>
      </w:r>
      <w:r>
        <w:t>.</w:t>
      </w:r>
    </w:p>
    <w:p w:rsidR="00000000" w:rsidRDefault="00516F1D">
      <w:r>
        <w:t xml:space="preserve">Номер на поэтажном плане здания (сооружения): </w:t>
      </w:r>
      <w:r>
        <w:rPr>
          <w:u w:val="single"/>
        </w:rPr>
        <w:t>                                   </w:t>
      </w:r>
    </w:p>
    <w:p w:rsidR="00000000" w:rsidRDefault="00516F1D">
      <w:r>
        <w:rPr>
          <w:u w:val="single"/>
        </w:rPr>
        <w:t>    (иные индивидуальные характеристики объекта)    </w:t>
      </w:r>
      <w:r>
        <w:t>.</w:t>
      </w:r>
    </w:p>
    <w:p w:rsidR="00000000" w:rsidRDefault="00516F1D">
      <w:r>
        <w:t>Н</w:t>
      </w:r>
      <w:r>
        <w:t>едвижимо</w:t>
      </w:r>
      <w:r>
        <w:t xml:space="preserve">го имущество </w:t>
      </w:r>
      <w:r>
        <w:t>находится</w:t>
      </w:r>
      <w:r>
        <w:t xml:space="preserve"> в собственности Продавца, что подтверждается записью в ЕГРН 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г., </w:t>
      </w:r>
      <w:r>
        <w:rPr>
          <w:u w:val="single"/>
        </w:rPr>
        <w:t>    (документ, подтверждающий регистрацию права)    </w:t>
      </w:r>
      <w:r>
        <w:t>.</w:t>
      </w:r>
    </w:p>
    <w:p w:rsidR="00000000" w:rsidRDefault="00516F1D">
      <w:pPr>
        <w:pStyle w:val="2"/>
      </w:pPr>
      <w:bookmarkStart w:id="5" w:name="_ref_1-d41eeee5bb814d"/>
      <w:r>
        <w:t>Недвижимого имущество</w:t>
      </w:r>
      <w:r>
        <w:t xml:space="preserve"> </w:t>
      </w:r>
      <w:r>
        <w:t xml:space="preserve">расположено в здании на земельном участке с кадастровым номером </w:t>
      </w:r>
      <w:r>
        <w:rPr>
          <w:u w:val="single"/>
        </w:rPr>
        <w:t xml:space="preserve">            </w:t>
      </w:r>
      <w:r>
        <w:rPr>
          <w:u w:val="single"/>
        </w:rPr>
        <w:t>               </w:t>
      </w:r>
      <w:r>
        <w:t xml:space="preserve"> площадью </w:t>
      </w:r>
      <w:r>
        <w:rPr>
          <w:u w:val="single"/>
        </w:rPr>
        <w:t>         </w:t>
      </w:r>
      <w:r>
        <w:t xml:space="preserve">, категория земель </w:t>
      </w:r>
      <w:r>
        <w:rPr>
          <w:u w:val="single"/>
        </w:rPr>
        <w:t>                 </w:t>
      </w:r>
      <w:r>
        <w:t xml:space="preserve">, разрешенное использование </w:t>
      </w:r>
      <w:r>
        <w:rPr>
          <w:u w:val="single"/>
        </w:rPr>
        <w:t>                             </w:t>
      </w:r>
      <w:r>
        <w:t xml:space="preserve">, находящемся по адресу </w:t>
      </w:r>
      <w:r>
        <w:rPr>
          <w:u w:val="single"/>
        </w:rPr>
        <w:t>                             </w:t>
      </w:r>
      <w:r>
        <w:t xml:space="preserve">. Данный земельный участок принадлежит </w:t>
      </w:r>
      <w:r>
        <w:rPr>
          <w:u w:val="single"/>
        </w:rPr>
        <w:t>    (лицо и его данные)    </w:t>
      </w:r>
      <w:r>
        <w:t xml:space="preserve"> на праве </w:t>
      </w:r>
      <w:r>
        <w:rPr>
          <w:u w:val="single"/>
        </w:rPr>
        <w:t>                     </w:t>
      </w:r>
      <w:r>
        <w:t>.</w:t>
      </w:r>
      <w:bookmarkEnd w:id="5"/>
    </w:p>
    <w:p w:rsidR="00000000" w:rsidRDefault="00516F1D">
      <w:pPr>
        <w:pStyle w:val="2"/>
      </w:pPr>
      <w:bookmarkStart w:id="6" w:name="_ref_1-63b4f090258847"/>
      <w:r>
        <w:t>К Договору прилагаются следующие документы, содержащие описание помещения:</w:t>
      </w:r>
      <w:bookmarkEnd w:id="6"/>
    </w:p>
    <w:p w:rsidR="00000000" w:rsidRDefault="00516F1D">
      <w:r>
        <w:t xml:space="preserve">- копия </w:t>
      </w:r>
      <w:r>
        <w:rPr>
          <w:u w:val="single"/>
        </w:rPr>
        <w:t>(наименование и реквизиты документа, подтверждающе</w:t>
      </w:r>
      <w:r>
        <w:rPr>
          <w:u w:val="single"/>
        </w:rPr>
        <w:t>го право собственности Продавца)        </w:t>
      </w:r>
      <w:r>
        <w:t>;</w:t>
      </w:r>
    </w:p>
    <w:p w:rsidR="00000000" w:rsidRDefault="00516F1D">
      <w:r>
        <w:t xml:space="preserve">- </w:t>
      </w:r>
      <w:r>
        <w:rPr>
          <w:u w:val="single"/>
        </w:rPr>
        <w:t>    (копия/оригинал)    </w:t>
      </w:r>
      <w:r>
        <w:t xml:space="preserve"> </w:t>
      </w:r>
      <w:r>
        <w:rPr>
          <w:u w:val="single"/>
        </w:rPr>
        <w:t>    (наименование документа)    </w:t>
      </w:r>
      <w:r>
        <w:t>.</w:t>
      </w:r>
    </w:p>
    <w:p w:rsidR="00000000" w:rsidRDefault="00516F1D">
      <w:pPr>
        <w:pStyle w:val="2"/>
      </w:pPr>
      <w:bookmarkStart w:id="7" w:name="_ref_1-c72de8603dbd44"/>
      <w:r>
        <w:t>Продавец подтверждает, что на момент заключения Договора права на имущество не являются предметом судебного спора, имущество не состоит под арестом, не я</w:t>
      </w:r>
      <w:r>
        <w:t>вляется предметом залога и не обременено иными правами третьих лиц.</w:t>
      </w:r>
      <w:bookmarkEnd w:id="7"/>
    </w:p>
    <w:p w:rsidR="00000000" w:rsidRDefault="00516F1D">
      <w:pPr>
        <w:pStyle w:val="1"/>
      </w:pPr>
      <w:bookmarkStart w:id="8" w:name="_ref_1-8a4c3e63419840"/>
      <w:r>
        <w:lastRenderedPageBreak/>
        <w:t>Цена и порядок оплаты</w:t>
      </w:r>
      <w:bookmarkEnd w:id="8"/>
    </w:p>
    <w:p w:rsidR="00000000" w:rsidRDefault="00516F1D">
      <w:pPr>
        <w:pStyle w:val="2"/>
      </w:pPr>
      <w:bookmarkStart w:id="9" w:name="_ref_1-49f70fb941d048"/>
      <w:r>
        <w:t xml:space="preserve">Цена помещения составляет </w:t>
      </w:r>
      <w:r>
        <w:rPr>
          <w:u w:val="single"/>
        </w:rPr>
        <w:t>                  </w:t>
      </w:r>
      <w:r>
        <w:t xml:space="preserve"> (</w:t>
      </w:r>
      <w:r>
        <w:rPr>
          <w:u w:val="single"/>
        </w:rPr>
        <w:t>                                                </w:t>
      </w:r>
      <w:r>
        <w:t xml:space="preserve">) рублей. Цена включает НДС </w:t>
      </w:r>
      <w:r>
        <w:rPr>
          <w:u w:val="single"/>
        </w:rPr>
        <w:t>        </w:t>
      </w:r>
      <w:r>
        <w:t>% в сумме </w:t>
      </w:r>
      <w:r>
        <w:rPr>
          <w:u w:val="single"/>
        </w:rPr>
        <w:t>                </w:t>
      </w:r>
      <w:r>
        <w:t xml:space="preserve"> рублей.</w:t>
      </w:r>
      <w:bookmarkEnd w:id="9"/>
    </w:p>
    <w:p w:rsidR="00000000" w:rsidRDefault="00516F1D">
      <w:pPr>
        <w:pStyle w:val="2"/>
      </w:pPr>
      <w:bookmarkStart w:id="10" w:name="_ref_1-a5c7d5b2418849"/>
      <w:r>
        <w:t>Р</w:t>
      </w:r>
      <w:r>
        <w:t>асчеты по Договору должны осуществляться в безналичном порядке платежными поручениями.</w:t>
      </w:r>
      <w:bookmarkEnd w:id="10"/>
    </w:p>
    <w:p w:rsidR="00000000" w:rsidRDefault="00516F1D">
      <w:pPr>
        <w:pStyle w:val="2"/>
      </w:pPr>
      <w:bookmarkStart w:id="11" w:name="_ref_1-1eaeced279324c"/>
      <w:r>
        <w:t xml:space="preserve">Покупатель обязуется осуществить предварительную оплату в размере </w:t>
      </w:r>
      <w:r>
        <w:rPr>
          <w:u w:val="single"/>
        </w:rPr>
        <w:t>                          </w:t>
      </w:r>
      <w:r>
        <w:t xml:space="preserve"> единовременно в срок до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          </w:t>
      </w:r>
      <w:r>
        <w:t xml:space="preserve"> </w:t>
      </w:r>
      <w:r>
        <w:rPr>
          <w:u w:val="single"/>
        </w:rPr>
        <w:t>        </w:t>
      </w:r>
      <w:r>
        <w:t xml:space="preserve"> г. Оставшую</w:t>
      </w:r>
      <w:r>
        <w:t>ся часть цены недвижимого имущества Покупатель обязуется оплатить единовременно в срок до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          </w:t>
      </w:r>
      <w:r>
        <w:t xml:space="preserve"> </w:t>
      </w:r>
      <w:r>
        <w:rPr>
          <w:u w:val="single"/>
        </w:rPr>
        <w:t>        </w:t>
      </w:r>
      <w:r>
        <w:t xml:space="preserve"> г.</w:t>
      </w:r>
      <w:bookmarkEnd w:id="11"/>
    </w:p>
    <w:p w:rsidR="00000000" w:rsidRDefault="00516F1D">
      <w:pPr>
        <w:pStyle w:val="2"/>
      </w:pPr>
      <w:bookmarkStart w:id="12" w:name="_ref_1-97b69e1f900341"/>
      <w:r>
        <w:t>Проданное недвижимое имущество признается находящимся в залоге у Продавца до его оплаты Покупателем (п. 5 ст. 488 ГК РФ).</w:t>
      </w:r>
      <w:bookmarkEnd w:id="12"/>
    </w:p>
    <w:p w:rsidR="00000000" w:rsidRDefault="00516F1D">
      <w:pPr>
        <w:pStyle w:val="2"/>
      </w:pPr>
      <w:bookmarkStart w:id="13" w:name="_ref_1-778363bff0304a"/>
      <w:r>
        <w:t>Проценты на сумму предоплаты не начисляются и не подлежат уплате Продавцом.</w:t>
      </w:r>
      <w:bookmarkEnd w:id="13"/>
    </w:p>
    <w:p w:rsidR="00000000" w:rsidRDefault="00516F1D">
      <w:r>
        <w:t>Продавец не имеет права на получение с Покупателя процентов, предусмотренных ст. 317.1 ГК РФ, за пользование суммой отсрочки (рассрочки) оплаты.</w:t>
      </w:r>
    </w:p>
    <w:p w:rsidR="00000000" w:rsidRDefault="00516F1D">
      <w:pPr>
        <w:pStyle w:val="2"/>
      </w:pPr>
      <w:bookmarkStart w:id="14" w:name="_ref_1-d7c17c2b954940"/>
      <w:r>
        <w:t>Обязанность Покупателя по оплате сч</w:t>
      </w:r>
      <w:r>
        <w:t>итается исполненной в момент зачисления денежных средств на корреспондентский счет банка Продавца.</w:t>
      </w:r>
      <w:bookmarkEnd w:id="14"/>
    </w:p>
    <w:p w:rsidR="00000000" w:rsidRDefault="00516F1D">
      <w:pPr>
        <w:pStyle w:val="1"/>
      </w:pPr>
      <w:bookmarkStart w:id="15" w:name="_ref_1-8235d9f04c7743"/>
      <w:r>
        <w:t>Состояние недвижимого имущества и порядок его передачи</w:t>
      </w:r>
      <w:bookmarkEnd w:id="15"/>
    </w:p>
    <w:p w:rsidR="00000000" w:rsidRDefault="00516F1D">
      <w:pPr>
        <w:pStyle w:val="2"/>
      </w:pPr>
      <w:bookmarkStart w:id="16" w:name="_ref_1-ac0c7348996144"/>
      <w:r>
        <w:t>Недвижимое имущество должно быть передано Покупателю «</w:t>
      </w:r>
      <w:r>
        <w:rPr>
          <w:u w:val="single"/>
        </w:rPr>
        <w:t>        </w:t>
      </w:r>
      <w:r>
        <w:t xml:space="preserve">» </w:t>
      </w:r>
      <w:r>
        <w:rPr>
          <w:u w:val="single"/>
        </w:rPr>
        <w:t>              </w:t>
      </w:r>
      <w:r>
        <w:t xml:space="preserve"> </w:t>
      </w:r>
      <w:r>
        <w:rPr>
          <w:u w:val="single"/>
        </w:rPr>
        <w:t>          </w:t>
      </w:r>
      <w:r>
        <w:t xml:space="preserve"> г.</w:t>
      </w:r>
      <w:bookmarkEnd w:id="16"/>
    </w:p>
    <w:p w:rsidR="00000000" w:rsidRDefault="00516F1D">
      <w:pPr>
        <w:pStyle w:val="2"/>
      </w:pPr>
      <w:bookmarkStart w:id="17" w:name="_ref_1-6e717ecca0254b"/>
      <w:r>
        <w:t>Одновреме</w:t>
      </w:r>
      <w:r>
        <w:t>нно с недвижимым имуществом Продавец обязуется передать Покупателю документы, относящиеся к этому имуществу.</w:t>
      </w:r>
      <w:bookmarkEnd w:id="17"/>
    </w:p>
    <w:p w:rsidR="00000000" w:rsidRDefault="00516F1D">
      <w:pPr>
        <w:pStyle w:val="2"/>
      </w:pPr>
      <w:bookmarkStart w:id="18" w:name="_ref_1-2a3270fdc9654b"/>
      <w:r>
        <w:t>Требования к состоянию недвижимого имущества</w:t>
      </w:r>
      <w:bookmarkEnd w:id="18"/>
    </w:p>
    <w:p w:rsidR="00000000" w:rsidRDefault="00516F1D">
      <w:pPr>
        <w:pStyle w:val="3"/>
      </w:pPr>
      <w:bookmarkStart w:id="19" w:name="_ref_1-17046aabe2ae40"/>
      <w:r>
        <w:t>Помещение должно соответствовать обязательным требованиям технических регламентов, национальных станда</w:t>
      </w:r>
      <w:r>
        <w:t>ртов (ГОСТ), санитарных правил и иных нормативных актов.</w:t>
      </w:r>
      <w:bookmarkEnd w:id="19"/>
    </w:p>
    <w:p w:rsidR="00000000" w:rsidRDefault="00516F1D">
      <w:pPr>
        <w:pStyle w:val="3"/>
      </w:pPr>
      <w:bookmarkStart w:id="20" w:name="_ref_1-81eb3f61f2a742"/>
      <w:r>
        <w:t>Инженерно-технические системы (сети) здания (сооружения), которые должны быть подведены к помещению:</w:t>
      </w:r>
      <w:bookmarkEnd w:id="20"/>
    </w:p>
    <w:p w:rsidR="00000000" w:rsidRDefault="00516F1D">
      <w:pPr>
        <w:pStyle w:val="ab"/>
        <w:numPr>
          <w:ilvl w:val="0"/>
          <w:numId w:val="3"/>
        </w:numPr>
        <w:spacing w:after="0"/>
        <w:jc w:val="both"/>
      </w:pPr>
      <w:r>
        <w:t>система электроснабжения;</w:t>
      </w:r>
    </w:p>
    <w:p w:rsidR="00000000" w:rsidRDefault="00516F1D">
      <w:pPr>
        <w:pStyle w:val="ab"/>
        <w:numPr>
          <w:ilvl w:val="0"/>
          <w:numId w:val="3"/>
        </w:numPr>
        <w:spacing w:after="0"/>
        <w:jc w:val="both"/>
      </w:pPr>
      <w:r>
        <w:t>система водоснабжения;</w:t>
      </w:r>
    </w:p>
    <w:p w:rsidR="00000000" w:rsidRDefault="00516F1D">
      <w:pPr>
        <w:pStyle w:val="ab"/>
        <w:numPr>
          <w:ilvl w:val="0"/>
          <w:numId w:val="3"/>
        </w:numPr>
        <w:spacing w:after="0"/>
        <w:jc w:val="both"/>
      </w:pPr>
      <w:r>
        <w:t>система канализации.</w:t>
      </w:r>
    </w:p>
    <w:p w:rsidR="00000000" w:rsidRDefault="00516F1D">
      <w:pPr>
        <w:pStyle w:val="3"/>
      </w:pPr>
      <w:bookmarkStart w:id="21" w:name="_ref_1-abb810d8aa0c4a"/>
      <w:r>
        <w:t>Помещение должно иметь следу</w:t>
      </w:r>
      <w:r>
        <w:t>ющее техническое оснащение:</w:t>
      </w:r>
      <w:bookmarkEnd w:id="21"/>
    </w:p>
    <w:p w:rsidR="00000000" w:rsidRDefault="00516F1D">
      <w:pPr>
        <w:pStyle w:val="ab"/>
        <w:numPr>
          <w:ilvl w:val="0"/>
          <w:numId w:val="4"/>
        </w:numPr>
        <w:spacing w:after="0"/>
        <w:jc w:val="both"/>
      </w:pPr>
      <w:r>
        <w:t xml:space="preserve">разводка электрической сети 220В/380В, количество розеток </w:t>
      </w:r>
      <w:r>
        <w:rPr>
          <w:u w:val="single"/>
        </w:rPr>
        <w:t>              </w:t>
      </w:r>
      <w:r>
        <w:t>;</w:t>
      </w:r>
    </w:p>
    <w:p w:rsidR="00000000" w:rsidRDefault="00516F1D">
      <w:pPr>
        <w:pStyle w:val="ab"/>
        <w:numPr>
          <w:ilvl w:val="0"/>
          <w:numId w:val="4"/>
        </w:numPr>
        <w:spacing w:after="0"/>
        <w:jc w:val="both"/>
      </w:pPr>
      <w:r>
        <w:t xml:space="preserve">оборудование систем водопровода и канализации, в том числе </w:t>
      </w:r>
      <w:r>
        <w:rPr>
          <w:u w:val="single"/>
        </w:rPr>
        <w:t>    (сведения о количестве и видах оборудования и разводке систем)    </w:t>
      </w:r>
      <w:r>
        <w:t>.</w:t>
      </w:r>
    </w:p>
    <w:p w:rsidR="00000000" w:rsidRDefault="00516F1D">
      <w:r>
        <w:t>Схема расположения сете</w:t>
      </w:r>
      <w:r>
        <w:t>й (систем), оборудования прикладывается к Договору.</w:t>
      </w:r>
    </w:p>
    <w:p w:rsidR="00000000" w:rsidRDefault="00516F1D">
      <w:pPr>
        <w:pStyle w:val="2"/>
      </w:pPr>
      <w:bookmarkStart w:id="22" w:name="_ref_1-a85fe509e3144d"/>
      <w:r>
        <w:t>Порядок передачи недвижимого имущества</w:t>
      </w:r>
      <w:bookmarkEnd w:id="22"/>
    </w:p>
    <w:p w:rsidR="00000000" w:rsidRDefault="00516F1D">
      <w:pPr>
        <w:pStyle w:val="3"/>
      </w:pPr>
      <w:bookmarkStart w:id="23" w:name="_ref_1-02e488b4ea7940"/>
      <w:r>
        <w:t>Недвижимое имущество передается по акту приема-передачи, содержащему сведения о его состоянии. Если при приемке будут обнаружены недостатки, то они должны быть зафик</w:t>
      </w:r>
      <w:r>
        <w:t>сированы в акте.</w:t>
      </w:r>
      <w:bookmarkEnd w:id="23"/>
    </w:p>
    <w:p w:rsidR="00000000" w:rsidRDefault="00516F1D">
      <w:pPr>
        <w:pStyle w:val="3"/>
      </w:pPr>
      <w:bookmarkStart w:id="24" w:name="_ref_1-005245d2b93e45"/>
      <w:r>
        <w:t>Риск случайной гибели или случайного повреждения недвижимого имущества переходит на Покупателя после передачи недвижимого имущества Покупателю и подписания сторонами акта приема-передачи.</w:t>
      </w:r>
      <w:bookmarkEnd w:id="24"/>
    </w:p>
    <w:p w:rsidR="00000000" w:rsidRDefault="00516F1D">
      <w:pPr>
        <w:pStyle w:val="3"/>
      </w:pPr>
      <w:bookmarkStart w:id="25" w:name="_ref_1-1c1502d64c6a45"/>
      <w:r>
        <w:lastRenderedPageBreak/>
        <w:t>Обязательство Продавца передать недвижимость Покупа</w:t>
      </w:r>
      <w:r>
        <w:t>телю считается исполненным после передачи имущества Покупателю и подписания сторонами акта приема-передачи.</w:t>
      </w:r>
      <w:bookmarkEnd w:id="25"/>
    </w:p>
    <w:p w:rsidR="00000000" w:rsidRDefault="00516F1D">
      <w:pPr>
        <w:pStyle w:val="2"/>
      </w:pPr>
      <w:bookmarkStart w:id="26" w:name="_ref_1-6a217101b91a45"/>
      <w:r>
        <w:t>Стороны обязуются подать в компетентный орган документы для государственной регистрации перехода права собственности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          </w:t>
      </w:r>
      <w:r>
        <w:rPr>
          <w:u w:val="single"/>
        </w:rPr>
        <w:t xml:space="preserve">  </w:t>
      </w:r>
      <w:r>
        <w:t xml:space="preserve"> </w:t>
      </w:r>
      <w:r>
        <w:rPr>
          <w:u w:val="single"/>
        </w:rPr>
        <w:t>            </w:t>
      </w:r>
      <w:r>
        <w:t xml:space="preserve"> г.</w:t>
      </w:r>
      <w:bookmarkEnd w:id="26"/>
    </w:p>
    <w:p w:rsidR="00000000" w:rsidRDefault="00516F1D">
      <w:pPr>
        <w:pStyle w:val="1"/>
      </w:pPr>
      <w:bookmarkStart w:id="27" w:name="_ref_1-5d0ff0d5ace346"/>
      <w:r>
        <w:t>Ответственность сторон</w:t>
      </w:r>
      <w:bookmarkEnd w:id="27"/>
    </w:p>
    <w:p w:rsidR="00000000" w:rsidRDefault="00516F1D">
      <w:pPr>
        <w:pStyle w:val="2"/>
      </w:pPr>
      <w:bookmarkStart w:id="28" w:name="_ref_1-555debbda4ec46"/>
      <w:r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End w:id="28"/>
    </w:p>
    <w:p w:rsidR="00000000" w:rsidRDefault="00516F1D">
      <w:pPr>
        <w:pStyle w:val="1"/>
      </w:pPr>
      <w:bookmarkStart w:id="29" w:name="_ref_1-2d82407d936343"/>
      <w:r>
        <w:t>Изменение и расторжение договора</w:t>
      </w:r>
      <w:bookmarkEnd w:id="29"/>
    </w:p>
    <w:p w:rsidR="00000000" w:rsidRDefault="00516F1D">
      <w:pPr>
        <w:pStyle w:val="2"/>
      </w:pPr>
      <w:bookmarkStart w:id="30" w:name="_ref_1-278b02752ff747"/>
      <w:r>
        <w:t>Договор может быть изменен или расторгнут по со</w:t>
      </w:r>
      <w:r>
        <w:t>глашению сторон.</w:t>
      </w:r>
      <w:bookmarkEnd w:id="30"/>
    </w:p>
    <w:p w:rsidR="00000000" w:rsidRDefault="00516F1D">
      <w:pPr>
        <w:pStyle w:val="2"/>
      </w:pPr>
      <w:bookmarkStart w:id="31" w:name="_ref_1-570643d9781d47"/>
      <w:r>
        <w:t>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</w:t>
      </w:r>
      <w:r>
        <w:t>ых Продавцу денежных средств.</w:t>
      </w:r>
      <w:bookmarkEnd w:id="31"/>
    </w:p>
    <w:p w:rsidR="00000000" w:rsidRDefault="00516F1D">
      <w:pPr>
        <w:pStyle w:val="1"/>
      </w:pPr>
      <w:bookmarkStart w:id="32" w:name="_ref_1-f2ffc36a5af946"/>
      <w:r>
        <w:t>Разрешение споров</w:t>
      </w:r>
      <w:bookmarkEnd w:id="32"/>
    </w:p>
    <w:p w:rsidR="00000000" w:rsidRDefault="00516F1D">
      <w:pPr>
        <w:pStyle w:val="2"/>
      </w:pPr>
      <w:bookmarkStart w:id="33" w:name="_ref_1-9208eeb0525246"/>
      <w:r>
        <w:t>Споры, вытекающие из Договора, рассматриваются арбитражным судом в порядке, предусмотренном законодательством РФ.</w:t>
      </w:r>
      <w:bookmarkEnd w:id="33"/>
    </w:p>
    <w:p w:rsidR="00000000" w:rsidRDefault="00516F1D">
      <w:pPr>
        <w:pStyle w:val="1"/>
      </w:pPr>
      <w:bookmarkStart w:id="34" w:name="_ref_1-386ebf834ceb46"/>
      <w:r>
        <w:t>Заключительные положения</w:t>
      </w:r>
      <w:bookmarkEnd w:id="34"/>
    </w:p>
    <w:p w:rsidR="00000000" w:rsidRDefault="00516F1D">
      <w:pPr>
        <w:pStyle w:val="2"/>
      </w:pPr>
      <w:bookmarkStart w:id="35" w:name="_ref_1-e65a0b8375bd41"/>
      <w:r>
        <w:t>Договор действует до определенного в нем момента надлежащего исполнен</w:t>
      </w:r>
      <w:r>
        <w:t>ия сторонами обязательств.</w:t>
      </w:r>
      <w:bookmarkEnd w:id="35"/>
    </w:p>
    <w:p w:rsidR="00000000" w:rsidRDefault="00516F1D">
      <w:pPr>
        <w:pStyle w:val="2"/>
      </w:pPr>
      <w:bookmarkStart w:id="36" w:name="_ref_1-6d7b2842f24f41"/>
      <w: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</w:t>
      </w:r>
      <w:r>
        <w:t xml:space="preserve"> наступление таких последствий с момента доставки соответствующего сообщения этому лицу или его представителю.</w:t>
      </w:r>
      <w:bookmarkEnd w:id="36"/>
    </w:p>
    <w:p w:rsidR="00000000" w:rsidRDefault="00516F1D">
      <w: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</w:t>
      </w:r>
      <w:r>
        <w:t xml:space="preserve"> адресат не ознакомился с ним.</w:t>
      </w:r>
    </w:p>
    <w:p w:rsidR="00000000" w:rsidRDefault="00516F1D">
      <w:pPr>
        <w:pStyle w:val="2"/>
      </w:pPr>
      <w:bookmarkStart w:id="37" w:name="_ref_1-e333d56bd6694d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</w:t>
      </w:r>
      <w:r>
        <w:t>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37"/>
    </w:p>
    <w:p w:rsidR="00000000" w:rsidRDefault="00516F1D">
      <w:pPr>
        <w:pStyle w:val="2"/>
      </w:pPr>
      <w:bookmarkStart w:id="38" w:name="_ref_1-5300761ba8e742"/>
      <w:r>
        <w:t>Перечень приложений к Договору</w:t>
      </w:r>
      <w:bookmarkEnd w:id="38"/>
    </w:p>
    <w:p w:rsidR="00000000" w:rsidRDefault="00516F1D">
      <w:pPr>
        <w:pStyle w:val="3"/>
      </w:pPr>
      <w:bookmarkStart w:id="39" w:name="_ref_1-c240896df70e45"/>
      <w:r>
        <w:t xml:space="preserve">Копия </w:t>
      </w:r>
      <w:r w:rsidRPr="00516F1D">
        <w:rPr>
          <w:u w:val="single"/>
        </w:rPr>
        <w:t>    (наименование и реквизиты документа, подтверждающего право собственности Продавца)    </w:t>
      </w:r>
      <w:r>
        <w:t>.</w:t>
      </w:r>
      <w:bookmarkEnd w:id="39"/>
    </w:p>
    <w:p w:rsidR="00000000" w:rsidRDefault="00516F1D">
      <w:pPr>
        <w:pStyle w:val="3"/>
      </w:pPr>
      <w:bookmarkStart w:id="40" w:name="_ref_1-51a8a5ea426e44"/>
      <w:r>
        <w:rPr>
          <w:u w:val="single"/>
        </w:rPr>
        <w:t>    (наименование и реквизиты документа, содержащего описание объекта)    </w:t>
      </w:r>
      <w:bookmarkEnd w:id="40"/>
    </w:p>
    <w:p w:rsidR="00000000" w:rsidRDefault="00516F1D">
      <w:pPr>
        <w:pStyle w:val="3"/>
      </w:pPr>
      <w:bookmarkStart w:id="41" w:name="_ref_1-196a22e670df45"/>
      <w:r>
        <w:t>Схема сетей (</w:t>
      </w:r>
      <w:r>
        <w:t>систем)</w:t>
      </w:r>
      <w:bookmarkEnd w:id="41"/>
    </w:p>
    <w:p w:rsidR="00000000" w:rsidRDefault="00516F1D">
      <w:pPr>
        <w:pStyle w:val="1"/>
      </w:pPr>
      <w:bookmarkStart w:id="42" w:name="_ref_1-0d2f78f51b1447"/>
      <w:r>
        <w:lastRenderedPageBreak/>
        <w:t>Адреса и реквизиты сторон</w:t>
      </w:r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4882"/>
        <w:gridCol w:w="4690"/>
      </w:tblGrid>
      <w:tr w:rsidR="00000000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center"/>
            </w:pPr>
            <w:r>
              <w:rPr>
                <w:b/>
              </w:rPr>
              <w:t>Продавец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center"/>
            </w:pPr>
            <w:r>
              <w:rPr>
                <w:b/>
              </w:rPr>
              <w:t>Покупатель</w:t>
            </w:r>
          </w:p>
        </w:tc>
      </w:tr>
      <w:tr w:rsidR="00000000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Наименование: </w:t>
            </w:r>
            <w:r>
              <w:rPr>
                <w:u w:val="single"/>
              </w:rPr>
              <w:t>                                             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 </w:t>
            </w:r>
            <w:r>
              <w:br/>
              <w:t>Адрес, указанный в ЕГРЮЛ</w:t>
            </w:r>
            <w:r>
              <w:br/>
            </w:r>
            <w:r>
              <w:br/>
              <w:t>Почтовый адрес</w:t>
            </w:r>
            <w:r>
              <w:br/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Телефон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Факс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Электронная почта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ОГРН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ИНН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КПП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Р/с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в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К/с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БИК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Наименование: </w:t>
            </w:r>
            <w:r>
              <w:rPr>
                <w:u w:val="single"/>
              </w:rPr>
              <w:t>                 </w:t>
            </w:r>
            <w:r>
              <w:rPr>
                <w:u w:val="single"/>
              </w:rPr>
              <w:t xml:space="preserve">                             </w:t>
            </w:r>
            <w:r>
              <w:br/>
              <w:t> </w:t>
            </w:r>
            <w:r>
              <w:br/>
              <w:t>Адрес, указанный в ЕГРЮЛ</w:t>
            </w:r>
            <w:r>
              <w:br/>
            </w:r>
            <w:r>
              <w:br/>
              <w:t>Почтовый адрес</w:t>
            </w:r>
            <w:r>
              <w:br/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Телефон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Факс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Электронная почта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 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ОГРН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ИНН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КПП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Р/с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в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К/с</w:t>
            </w:r>
          </w:p>
          <w:p w:rsidR="00000000" w:rsidRDefault="00516F1D">
            <w:pPr>
              <w:pStyle w:val="Normalunindented"/>
              <w:keepNext/>
              <w:jc w:val="left"/>
            </w:pPr>
            <w:r>
              <w:t>БИК</w:t>
            </w:r>
          </w:p>
        </w:tc>
      </w:tr>
      <w:tr w:rsidR="00000000">
        <w:tc>
          <w:tcPr>
            <w:tcW w:w="255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От имени Продавца: </w:t>
            </w:r>
            <w:r>
              <w:br/>
            </w:r>
            <w:r>
              <w:rPr>
                <w:u w:val="single"/>
              </w:rPr>
              <w:t>      (должность)      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От имени Покупателя: </w:t>
            </w:r>
            <w:r>
              <w:br/>
            </w:r>
            <w:r>
              <w:rPr>
                <w:u w:val="single"/>
              </w:rPr>
              <w:t>      (должность)      </w:t>
            </w:r>
          </w:p>
        </w:tc>
      </w:tr>
      <w:tr w:rsidR="00000000">
        <w:tc>
          <w:tcPr>
            <w:tcW w:w="255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 (подпись)    </w:t>
            </w:r>
            <w:r>
              <w:rPr>
                <w:u w:val="single"/>
              </w:rPr>
              <w:t xml:space="preserve">          </w:t>
            </w:r>
            <w:r>
              <w:t>/</w:t>
            </w:r>
            <w:r>
              <w:rPr>
                <w:u w:val="single"/>
              </w:rPr>
              <w:t>              (Ф.И.О.)              </w:t>
            </w:r>
            <w:r>
              <w:t>/</w:t>
            </w:r>
            <w:r>
              <w:br/>
              <w:t> </w:t>
            </w:r>
            <w:r>
              <w:br/>
              <w:t> </w:t>
            </w:r>
            <w:r>
              <w:br/>
              <w:t>М. П.</w:t>
            </w:r>
          </w:p>
        </w:tc>
        <w:tc>
          <w:tcPr>
            <w:tcW w:w="245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 (подпись)              </w:t>
            </w:r>
            <w:r>
              <w:t>/</w:t>
            </w:r>
            <w:r>
              <w:rPr>
                <w:u w:val="single"/>
              </w:rPr>
              <w:t>              (Ф.И.О.)              </w:t>
            </w:r>
            <w:r>
              <w:t>/</w:t>
            </w:r>
            <w:r>
              <w:br/>
              <w:t> </w:t>
            </w:r>
            <w:r>
              <w:br/>
              <w:t> </w:t>
            </w:r>
            <w:r>
              <w:br/>
              <w:t>М. П.</w:t>
            </w:r>
          </w:p>
        </w:tc>
      </w:tr>
    </w:tbl>
    <w:p w:rsidR="00000000" w:rsidRDefault="00516F1D">
      <w:pPr>
        <w:sectPr w:rsidR="00000000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43" w:name="_docEnd_1"/>
      <w:bookmarkEnd w:id="43"/>
    </w:p>
    <w:p w:rsidR="00000000" w:rsidRDefault="00516F1D">
      <w:pPr>
        <w:pStyle w:val="a4"/>
      </w:pPr>
      <w:bookmarkStart w:id="44" w:name="_docStart_2"/>
      <w:bookmarkStart w:id="45" w:name="_title_2"/>
      <w:bookmarkStart w:id="46" w:name="_ref_1-1fb0cbf8f9e045"/>
      <w:bookmarkEnd w:id="44"/>
      <w:r>
        <w:lastRenderedPageBreak/>
        <w:t>АКТ</w:t>
      </w:r>
      <w:r>
        <w:br/>
        <w:t>приема-передачи недвижимого имущества</w:t>
      </w:r>
      <w:bookmarkEnd w:id="45"/>
      <w:bookmarkEnd w:id="46"/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000000">
        <w:tc>
          <w:tcPr>
            <w:tcW w:w="2500" w:type="pct"/>
          </w:tcPr>
          <w:p w:rsidR="00000000" w:rsidRDefault="00516F1D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</w:t>
            </w:r>
          </w:p>
        </w:tc>
        <w:tc>
          <w:tcPr>
            <w:tcW w:w="2500" w:type="pct"/>
          </w:tcPr>
          <w:p w:rsidR="00000000" w:rsidRDefault="00516F1D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>"</w:t>
            </w:r>
            <w:r>
              <w:rPr>
                <w:u w:val="single"/>
              </w:rPr>
              <w:t>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:rsidR="00000000" w:rsidRDefault="00516F1D">
      <w:r>
        <w:rPr>
          <w:u w:val="single"/>
        </w:rPr>
        <w:t>         </w:t>
      </w:r>
      <w:r>
        <w:rPr>
          <w:u w:val="single"/>
        </w:rPr>
        <w:t xml:space="preserve">             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 "Продавец",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 xml:space="preserve">    (наименование документа, </w:t>
      </w:r>
      <w:r>
        <w:rPr>
          <w:u w:val="single"/>
        </w:rPr>
        <w:t>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на основании Устава, с одной стороны и </w:t>
      </w:r>
      <w:r>
        <w:rPr>
          <w:u w:val="single"/>
        </w:rPr>
        <w:t>                      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"Покупатель", в лице </w:t>
      </w:r>
      <w:r>
        <w:rPr>
          <w:u w:val="single"/>
        </w:rPr>
        <w:t>                (должность)    </w:t>
      </w:r>
      <w:r>
        <w:rPr>
          <w:u w:val="single"/>
        </w:rPr>
        <w:t xml:space="preserve">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      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 и на основан</w:t>
      </w:r>
      <w:r>
        <w:t>ии Устава, с другой стороны составили настоящий акт по договору купли-продажи н</w:t>
      </w:r>
      <w:r>
        <w:t>едвижимого имуществ</w:t>
      </w:r>
      <w:r>
        <w:t xml:space="preserve">а </w:t>
      </w:r>
      <w:r>
        <w:t xml:space="preserve">№ </w:t>
      </w:r>
      <w:r>
        <w:rPr>
          <w:u w:val="single"/>
        </w:rPr>
        <w:t>  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(далее – Акт, Договор соответственно) о нижеследующем:</w:t>
      </w:r>
    </w:p>
    <w:p w:rsidR="00000000" w:rsidRDefault="00516F1D">
      <w:pPr>
        <w:pStyle w:val="heading1normal"/>
        <w:numPr>
          <w:ilvl w:val="0"/>
          <w:numId w:val="5"/>
        </w:numPr>
      </w:pPr>
      <w:bookmarkStart w:id="47" w:name="_ref_1-978de26d65704a"/>
      <w:r>
        <w:t xml:space="preserve">В соответствии с Договором Продавец передал, а </w:t>
      </w:r>
      <w:r>
        <w:t>Покупатель принял в собственность следующее недвижимое имущество:</w:t>
      </w:r>
      <w:bookmarkEnd w:id="47"/>
    </w:p>
    <w:p w:rsidR="00516F1D" w:rsidRDefault="00516F1D" w:rsidP="00516F1D">
      <w:r>
        <w:t>Наименование объекта недвижимого имущества</w:t>
      </w:r>
    </w:p>
    <w:p w:rsidR="00000000" w:rsidRDefault="00516F1D">
      <w:r>
        <w:t xml:space="preserve">Адрес (местоположение): </w:t>
      </w:r>
      <w:r>
        <w:rPr>
          <w:u w:val="single"/>
        </w:rPr>
        <w:t>                                               </w:t>
      </w:r>
    </w:p>
    <w:p w:rsidR="00000000" w:rsidRDefault="00516F1D">
      <w:r>
        <w:t xml:space="preserve">Кадастровый номер: </w:t>
      </w:r>
      <w:r>
        <w:rPr>
          <w:u w:val="single"/>
        </w:rPr>
        <w:t>                             </w:t>
      </w:r>
    </w:p>
    <w:p w:rsidR="00000000" w:rsidRDefault="00516F1D">
      <w:r>
        <w:rPr>
          <w:u w:val="single"/>
        </w:rPr>
        <w:t>    (условный, инвентарный номер)    </w:t>
      </w:r>
    </w:p>
    <w:p w:rsidR="00000000" w:rsidRDefault="00516F1D">
      <w:r>
        <w:t>Общая площадь</w:t>
      </w:r>
      <w:r>
        <w:t xml:space="preserve">: </w:t>
      </w:r>
      <w:r>
        <w:rPr>
          <w:u w:val="single"/>
        </w:rPr>
        <w:t>                 </w:t>
      </w:r>
    </w:p>
    <w:p w:rsidR="00000000" w:rsidRDefault="00516F1D">
      <w:r>
        <w:t xml:space="preserve">Расположено на </w:t>
      </w:r>
      <w:r>
        <w:rPr>
          <w:u w:val="single"/>
        </w:rPr>
        <w:t>           </w:t>
      </w:r>
      <w:r>
        <w:t xml:space="preserve"> этаже (-ах) </w:t>
      </w:r>
      <w:r>
        <w:rPr>
          <w:u w:val="single"/>
        </w:rPr>
        <w:t>       </w:t>
      </w:r>
      <w:r>
        <w:t>-этажного здания (сооружения).</w:t>
      </w:r>
    </w:p>
    <w:p w:rsidR="00000000" w:rsidRDefault="00516F1D">
      <w:r>
        <w:t xml:space="preserve">Номер на поэтажном плане здания (сооружения): </w:t>
      </w:r>
      <w:r>
        <w:rPr>
          <w:u w:val="single"/>
        </w:rPr>
        <w:t>                                   </w:t>
      </w:r>
      <w:r>
        <w:t xml:space="preserve">. Поэтажный план является приложением к техническому паспорту, изготовленному </w:t>
      </w:r>
      <w:r>
        <w:rPr>
          <w:u w:val="single"/>
        </w:rPr>
        <w:t>    (указать, когда и кем изготовлен)    </w:t>
      </w:r>
      <w:r>
        <w:t>.</w:t>
      </w:r>
    </w:p>
    <w:p w:rsidR="00000000" w:rsidRDefault="00516F1D">
      <w:r>
        <w:rPr>
          <w:u w:val="single"/>
        </w:rPr>
        <w:t>    (иные индивидуальные характеристики объекта)    </w:t>
      </w:r>
    </w:p>
    <w:p w:rsidR="00000000" w:rsidRDefault="00516F1D" w:rsidP="00516F1D">
      <w:pPr>
        <w:pStyle w:val="heading1normal"/>
      </w:pPr>
      <w:bookmarkStart w:id="48" w:name="_ref_1-556029efb84545"/>
      <w:r>
        <w:t>Н</w:t>
      </w:r>
      <w:r>
        <w:t>едвижимо</w:t>
      </w:r>
      <w:r>
        <w:t xml:space="preserve">е имущество </w:t>
      </w:r>
      <w:r>
        <w:t xml:space="preserve">расположено в здании на земельном участке с кадастровым номером </w:t>
      </w:r>
      <w:r w:rsidRPr="00516F1D">
        <w:rPr>
          <w:u w:val="single"/>
        </w:rPr>
        <w:t>                               </w:t>
      </w:r>
      <w:r>
        <w:t xml:space="preserve"> площадью </w:t>
      </w:r>
      <w:r w:rsidRPr="00516F1D">
        <w:rPr>
          <w:u w:val="single"/>
        </w:rPr>
        <w:t>                   </w:t>
      </w:r>
      <w:r>
        <w:t xml:space="preserve">, категория земель </w:t>
      </w:r>
      <w:r w:rsidRPr="00516F1D">
        <w:rPr>
          <w:u w:val="single"/>
        </w:rPr>
        <w:t>       </w:t>
      </w:r>
      <w:r w:rsidRPr="00516F1D">
        <w:rPr>
          <w:u w:val="single"/>
        </w:rPr>
        <w:t xml:space="preserve">                </w:t>
      </w:r>
      <w:r>
        <w:t xml:space="preserve">, разрешенное использование, находящемся по адресу </w:t>
      </w:r>
      <w:r w:rsidRPr="00516F1D">
        <w:rPr>
          <w:u w:val="single"/>
        </w:rPr>
        <w:t>                                                         </w:t>
      </w:r>
      <w:r>
        <w:t>.</w:t>
      </w:r>
      <w:bookmarkEnd w:id="48"/>
    </w:p>
    <w:p w:rsidR="00000000" w:rsidRDefault="00516F1D">
      <w:pPr>
        <w:pStyle w:val="heading1normal"/>
      </w:pPr>
      <w:bookmarkStart w:id="49" w:name="_ref_1-fc43ca819d654b"/>
      <w:r>
        <w:t>Недвижимое имущество передано в следующем состоянии:</w:t>
      </w:r>
      <w:bookmarkEnd w:id="49"/>
    </w:p>
    <w:p w:rsidR="00000000" w:rsidRDefault="00516F1D">
      <w:r>
        <w:rPr>
          <w:u w:val="single"/>
        </w:rPr>
        <w:t>                                                        (техническое состояни</w:t>
      </w:r>
      <w:r>
        <w:rPr>
          <w:u w:val="single"/>
        </w:rPr>
        <w:t>е)                                                        </w:t>
      </w:r>
      <w:r>
        <w:t>.</w:t>
      </w:r>
    </w:p>
    <w:p w:rsidR="00000000" w:rsidRDefault="00516F1D">
      <w:r>
        <w:t>К объекту</w:t>
      </w:r>
      <w:r>
        <w:t xml:space="preserve"> подведены инженерно-технические системы (сети) здания: </w:t>
      </w:r>
      <w:r>
        <w:rPr>
          <w:i/>
        </w:rPr>
        <w:t>(указать подведенные системы (сети))</w:t>
      </w:r>
    </w:p>
    <w:p w:rsidR="00000000" w:rsidRDefault="00516F1D">
      <w:pPr>
        <w:pStyle w:val="ab"/>
        <w:numPr>
          <w:ilvl w:val="1"/>
          <w:numId w:val="6"/>
        </w:numPr>
        <w:spacing w:after="0"/>
        <w:ind w:left="964"/>
        <w:jc w:val="both"/>
      </w:pPr>
      <w:r>
        <w:t>система электроснабжения;</w:t>
      </w:r>
    </w:p>
    <w:p w:rsidR="00000000" w:rsidRDefault="00516F1D">
      <w:pPr>
        <w:pStyle w:val="ab"/>
        <w:numPr>
          <w:ilvl w:val="1"/>
          <w:numId w:val="6"/>
        </w:numPr>
        <w:spacing w:after="0"/>
        <w:ind w:left="964"/>
        <w:jc w:val="both"/>
      </w:pPr>
      <w:r>
        <w:t>система водоснабжения;</w:t>
      </w:r>
    </w:p>
    <w:p w:rsidR="00000000" w:rsidRDefault="00516F1D">
      <w:pPr>
        <w:pStyle w:val="ab"/>
        <w:numPr>
          <w:ilvl w:val="1"/>
          <w:numId w:val="6"/>
        </w:numPr>
        <w:spacing w:after="0"/>
        <w:ind w:left="964"/>
        <w:jc w:val="both"/>
      </w:pPr>
      <w:r>
        <w:t>система канализации;</w:t>
      </w:r>
    </w:p>
    <w:p w:rsidR="00000000" w:rsidRDefault="00516F1D">
      <w:pPr>
        <w:pStyle w:val="ab"/>
        <w:numPr>
          <w:ilvl w:val="1"/>
          <w:numId w:val="6"/>
        </w:numPr>
        <w:spacing w:after="0"/>
        <w:ind w:left="964"/>
        <w:jc w:val="both"/>
      </w:pPr>
      <w:r>
        <w:rPr>
          <w:u w:val="single"/>
        </w:rPr>
        <w:t>    (система (сеть))  </w:t>
      </w:r>
      <w:r>
        <w:rPr>
          <w:u w:val="single"/>
        </w:rPr>
        <w:t xml:space="preserve">  </w:t>
      </w:r>
      <w:r>
        <w:t>.</w:t>
      </w:r>
    </w:p>
    <w:p w:rsidR="00000000" w:rsidRDefault="00516F1D" w:rsidP="00516F1D">
      <w:pPr>
        <w:numPr>
          <w:ilvl w:val="0"/>
          <w:numId w:val="6"/>
        </w:numPr>
      </w:pPr>
      <w:r>
        <w:t>Объект</w:t>
      </w:r>
      <w:r>
        <w:t xml:space="preserve"> недвижимого имущества</w:t>
      </w:r>
      <w:r>
        <w:t xml:space="preserve"> </w:t>
      </w:r>
      <w:r>
        <w:t xml:space="preserve">имеет техническое оснащение: </w:t>
      </w:r>
      <w:r w:rsidRPr="00516F1D">
        <w:rPr>
          <w:i/>
        </w:rPr>
        <w:t>(указать имеющееся оснащение)</w:t>
      </w:r>
    </w:p>
    <w:p w:rsidR="00000000" w:rsidRDefault="00516F1D">
      <w:pPr>
        <w:pStyle w:val="ab"/>
        <w:numPr>
          <w:ilvl w:val="1"/>
          <w:numId w:val="7"/>
        </w:numPr>
        <w:spacing w:after="0"/>
        <w:ind w:left="964"/>
        <w:jc w:val="both"/>
      </w:pPr>
      <w:r>
        <w:t xml:space="preserve">разводка электрической сети 220В/380В, количество розеток: </w:t>
      </w:r>
      <w:r>
        <w:rPr>
          <w:u w:val="single"/>
        </w:rPr>
        <w:t>            </w:t>
      </w:r>
      <w:r>
        <w:t>;</w:t>
      </w:r>
    </w:p>
    <w:p w:rsidR="00000000" w:rsidRDefault="00516F1D">
      <w:pPr>
        <w:pStyle w:val="ab"/>
        <w:numPr>
          <w:ilvl w:val="1"/>
          <w:numId w:val="7"/>
        </w:numPr>
        <w:spacing w:after="0"/>
        <w:ind w:left="964"/>
        <w:jc w:val="both"/>
      </w:pPr>
      <w:r>
        <w:t xml:space="preserve">оборудование систем водопровода и канализации, в том числе </w:t>
      </w:r>
      <w:r>
        <w:rPr>
          <w:u w:val="single"/>
        </w:rPr>
        <w:t>    (сведения о количестве и видах оборудования и р</w:t>
      </w:r>
      <w:r>
        <w:rPr>
          <w:u w:val="single"/>
        </w:rPr>
        <w:t>азводке систем)    </w:t>
      </w:r>
      <w:r>
        <w:t>;</w:t>
      </w:r>
    </w:p>
    <w:p w:rsidR="00000000" w:rsidRDefault="00516F1D">
      <w:pPr>
        <w:pStyle w:val="ab"/>
        <w:numPr>
          <w:ilvl w:val="1"/>
          <w:numId w:val="7"/>
        </w:numPr>
        <w:spacing w:after="0"/>
        <w:ind w:left="964"/>
        <w:jc w:val="both"/>
      </w:pPr>
      <w:r>
        <w:rPr>
          <w:u w:val="single"/>
        </w:rPr>
        <w:t>            (оборудование)              </w:t>
      </w:r>
      <w:r>
        <w:t>.</w:t>
      </w:r>
    </w:p>
    <w:p w:rsidR="00000000" w:rsidRDefault="00516F1D">
      <w:pPr>
        <w:pStyle w:val="heading1normal"/>
      </w:pPr>
      <w:bookmarkStart w:id="50" w:name="_ref_1-a70e02fa956d43"/>
      <w:r>
        <w:lastRenderedPageBreak/>
        <w:t>Продавец передал, а Покупатель принял следующие документы:</w:t>
      </w:r>
      <w:bookmarkEnd w:id="50"/>
    </w:p>
    <w:p w:rsidR="00000000" w:rsidRDefault="00516F1D">
      <w:r>
        <w:t xml:space="preserve">- </w:t>
      </w:r>
      <w:r>
        <w:rPr>
          <w:u w:val="single"/>
        </w:rPr>
        <w:t>    (наименование и реквизиты документа)      </w:t>
      </w:r>
      <w:r>
        <w:t>;</w:t>
      </w:r>
    </w:p>
    <w:p w:rsidR="00000000" w:rsidRDefault="00516F1D">
      <w:r>
        <w:t xml:space="preserve">- </w:t>
      </w:r>
      <w:r>
        <w:rPr>
          <w:u w:val="single"/>
        </w:rPr>
        <w:t>    (наименование и реквизиты документа)      </w:t>
      </w:r>
      <w:r>
        <w:t>.</w:t>
      </w:r>
    </w:p>
    <w:p w:rsidR="00000000" w:rsidRDefault="00516F1D">
      <w:pPr>
        <w:pStyle w:val="heading1normal"/>
      </w:pPr>
      <w:bookmarkStart w:id="51" w:name="_ref_1-133a4573adea40"/>
      <w:r>
        <w:rPr>
          <w:i/>
        </w:rPr>
        <w:t>(выбрать нужное)</w:t>
      </w:r>
      <w:bookmarkEnd w:id="51"/>
    </w:p>
    <w:p w:rsidR="00000000" w:rsidRDefault="00516F1D">
      <w:r>
        <w:rPr>
          <w:b/>
        </w:rPr>
        <w:t>- Недвижимое имущ</w:t>
      </w:r>
      <w:r>
        <w:rPr>
          <w:b/>
        </w:rPr>
        <w:t>ество осмотрено и проверено Покупателем, принято им без замечаний.</w:t>
      </w:r>
    </w:p>
    <w:p w:rsidR="00000000" w:rsidRDefault="00516F1D">
      <w:r>
        <w:rPr>
          <w:b/>
        </w:rPr>
        <w:t>- Недвижимое имущество осмотрено и проверено Покупателем. Выявлены следующие недостатки:</w:t>
      </w:r>
    </w:p>
    <w:p w:rsidR="00000000" w:rsidRDefault="00516F1D">
      <w:r>
        <w:rPr>
          <w:b/>
        </w:rPr>
        <w:t xml:space="preserve">1) </w:t>
      </w:r>
      <w:r>
        <w:rPr>
          <w:b/>
          <w:u w:val="single"/>
        </w:rPr>
        <w:t xml:space="preserve">                                                                                                 </w:t>
      </w:r>
      <w:r>
        <w:rPr>
          <w:b/>
          <w:u w:val="single"/>
        </w:rPr>
        <w:t>                                                       </w:t>
      </w:r>
    </w:p>
    <w:p w:rsidR="00000000" w:rsidRDefault="00516F1D">
      <w:r>
        <w:rPr>
          <w:b/>
        </w:rPr>
        <w:t xml:space="preserve">2) </w:t>
      </w:r>
      <w:r>
        <w:rPr>
          <w:b/>
          <w:u w:val="single"/>
        </w:rPr>
        <w:t>                                    (перечень недостатков, их характеристика)                                      </w:t>
      </w:r>
    </w:p>
    <w:p w:rsidR="00000000" w:rsidRDefault="00516F1D">
      <w:r>
        <w:rPr>
          <w:i/>
        </w:rPr>
        <w:t>(Пункт </w:t>
      </w:r>
      <w:r>
        <w:fldChar w:fldCharType="begin" w:fldLock="1"/>
      </w:r>
      <w:r>
        <w:instrText xml:space="preserve"> REF _ref_1-1b1ac1ed091d46 \h \n \! </w:instrText>
      </w:r>
      <w:r>
        <w:fldChar w:fldCharType="separate"/>
      </w:r>
      <w:r>
        <w:t>6</w:t>
      </w:r>
      <w:r>
        <w:fldChar w:fldCharType="end"/>
      </w:r>
      <w:r>
        <w:rPr>
          <w:i/>
        </w:rPr>
        <w:t xml:space="preserve"> следует включить, если выявлены </w:t>
      </w:r>
      <w:r>
        <w:rPr>
          <w:i/>
        </w:rPr>
        <w:t>недостатки. В противном случае его следует удалить, а последующую нумерацию пунктов изменить.)</w:t>
      </w:r>
    </w:p>
    <w:p w:rsidR="00000000" w:rsidRDefault="00516F1D">
      <w:pPr>
        <w:pStyle w:val="heading1normal"/>
      </w:pPr>
      <w:bookmarkStart w:id="52" w:name="_ref_1-1b1ac1ed091d46"/>
      <w:r>
        <w:rPr>
          <w:i/>
        </w:rPr>
        <w:t>(выбрать нужное)</w:t>
      </w:r>
      <w:bookmarkEnd w:id="52"/>
    </w:p>
    <w:p w:rsidR="00000000" w:rsidRDefault="00516F1D">
      <w:r>
        <w:rPr>
          <w:b/>
        </w:rPr>
        <w:t xml:space="preserve">- В связи с указанными недостатками стороны договорились соразмерно уменьшить цену недвижимого имущества следующим образом: </w:t>
      </w:r>
      <w:r>
        <w:rPr>
          <w:b/>
          <w:u w:val="single"/>
        </w:rPr>
        <w:t>    (указать и обосн</w:t>
      </w:r>
      <w:r>
        <w:rPr>
          <w:b/>
          <w:u w:val="single"/>
        </w:rPr>
        <w:t>овать сумму, до которой снижается цена: например, изначальная цена за вычетом расходов на устранение недостатков и т.п.)    </w:t>
      </w:r>
      <w:r>
        <w:rPr>
          <w:b/>
        </w:rPr>
        <w:t>.</w:t>
      </w:r>
    </w:p>
    <w:p w:rsidR="00000000" w:rsidRDefault="00516F1D">
      <w:r>
        <w:rPr>
          <w:b/>
        </w:rPr>
        <w:t xml:space="preserve">- Продавец обязуется </w:t>
      </w:r>
      <w:r>
        <w:rPr>
          <w:b/>
          <w:u w:val="single"/>
        </w:rPr>
        <w:t>      (указать срок)        </w:t>
      </w:r>
      <w:r>
        <w:rPr>
          <w:b/>
        </w:rPr>
        <w:t xml:space="preserve"> безвозмездно устранить указанные недостатки.</w:t>
      </w:r>
    </w:p>
    <w:p w:rsidR="00000000" w:rsidRDefault="00516F1D">
      <w:r>
        <w:rPr>
          <w:b/>
        </w:rPr>
        <w:t xml:space="preserve">- Покупатель </w:t>
      </w:r>
      <w:r>
        <w:rPr>
          <w:b/>
          <w:u w:val="single"/>
        </w:rPr>
        <w:t>      (указать срок)  </w:t>
      </w:r>
      <w:r>
        <w:rPr>
          <w:b/>
          <w:u w:val="single"/>
        </w:rPr>
        <w:t xml:space="preserve">      </w:t>
      </w:r>
      <w:r>
        <w:rPr>
          <w:b/>
        </w:rPr>
        <w:t xml:space="preserve"> самостоятельно устраняет указанные недостатки. Продавец обязуется </w:t>
      </w:r>
      <w:r>
        <w:rPr>
          <w:b/>
          <w:u w:val="single"/>
        </w:rPr>
        <w:t>    (указать срок)    </w:t>
      </w:r>
      <w:r>
        <w:rPr>
          <w:b/>
        </w:rPr>
        <w:t xml:space="preserve"> возместить понесенные при этом расходы. Компенсируется сумма, подтвержденная предоставленными Покупателем документами.</w:t>
      </w:r>
    </w:p>
    <w:p w:rsidR="00000000" w:rsidRDefault="00516F1D">
      <w:r>
        <w:rPr>
          <w:b/>
        </w:rPr>
        <w:t xml:space="preserve">- </w:t>
      </w:r>
      <w:r>
        <w:rPr>
          <w:b/>
          <w:u w:val="single"/>
        </w:rPr>
        <w:t>                                       </w:t>
      </w:r>
      <w:r>
        <w:rPr>
          <w:b/>
          <w:u w:val="single"/>
        </w:rPr>
        <w:t xml:space="preserve">                                 (иное)                                                                        </w:t>
      </w:r>
      <w:r>
        <w:rPr>
          <w:b/>
        </w:rPr>
        <w:t>.</w:t>
      </w:r>
    </w:p>
    <w:p w:rsidR="00000000" w:rsidRDefault="00516F1D">
      <w:pPr>
        <w:pStyle w:val="heading1normal"/>
      </w:pPr>
      <w:bookmarkStart w:id="53" w:name="_ref_1-02b931d3dcf24d"/>
      <w:r>
        <w:t xml:space="preserve">Акт составлен в </w:t>
      </w:r>
      <w:r>
        <w:rPr>
          <w:u w:val="single"/>
        </w:rPr>
        <w:t>                  </w:t>
      </w:r>
      <w:r>
        <w:t xml:space="preserve"> экземплярах, </w:t>
      </w:r>
      <w:r>
        <w:rPr>
          <w:u w:val="single"/>
        </w:rPr>
        <w:t>    (указать, кому предназначен каждый из экземпляров)    </w:t>
      </w:r>
      <w:r>
        <w:t>.</w:t>
      </w:r>
      <w:bookmarkEnd w:id="53"/>
    </w:p>
    <w:p w:rsidR="00000000" w:rsidRDefault="00516F1D">
      <w:pPr>
        <w:pStyle w:val="heading1normal"/>
      </w:pPr>
      <w:bookmarkStart w:id="54" w:name="_ref_1-e424ecc1d2cd46"/>
      <w:r>
        <w:t>Реквизиты и подписи сторон:</w:t>
      </w:r>
      <w:bookmarkEnd w:id="54"/>
    </w:p>
    <w:tbl>
      <w:tblPr>
        <w:tblW w:w="5000" w:type="pct"/>
        <w:tblLook w:val="04A0" w:firstRow="1" w:lastRow="0" w:firstColumn="1" w:lastColumn="0" w:noHBand="0" w:noVBand="1"/>
      </w:tblPr>
      <w:tblGrid>
        <w:gridCol w:w="4882"/>
        <w:gridCol w:w="4690"/>
      </w:tblGrid>
      <w:tr w:rsidR="00000000">
        <w:tc>
          <w:tcPr>
            <w:tcW w:w="2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center"/>
            </w:pPr>
            <w:r>
              <w:lastRenderedPageBreak/>
              <w:t>Продаве</w:t>
            </w:r>
            <w:r>
              <w:t>ц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center"/>
            </w:pPr>
            <w:r>
              <w:t>Покупатель</w:t>
            </w:r>
          </w:p>
        </w:tc>
      </w:tr>
      <w:tr w:rsidR="00000000">
        <w:tc>
          <w:tcPr>
            <w:tcW w:w="255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 xml:space="preserve">Наименование: </w:t>
            </w:r>
            <w:r>
              <w:rPr>
                <w:u w:val="single"/>
              </w:rPr>
              <w:t>                                              </w:t>
            </w:r>
            <w:r>
              <w:br/>
              <w:t> 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 xml:space="preserve">Наименование: </w:t>
            </w:r>
            <w:r>
              <w:rPr>
                <w:u w:val="single"/>
              </w:rPr>
              <w:t>                                              </w:t>
            </w:r>
            <w:r>
              <w:br/>
              <w:t> </w:t>
            </w:r>
          </w:p>
        </w:tc>
      </w:tr>
      <w:tr w:rsidR="00000000">
        <w:tc>
          <w:tcPr>
            <w:tcW w:w="2550" w:type="pct"/>
            <w:tcBorders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Адрес, указанный в ЕГРЮЛ</w:t>
            </w:r>
            <w:r>
              <w:br/>
              <w:t> </w:t>
            </w:r>
          </w:p>
          <w:p w:rsidR="00000000" w:rsidRDefault="00516F1D">
            <w:pPr>
              <w:pStyle w:val="Normalunindented"/>
              <w:keepNext/>
            </w:pPr>
            <w:r>
              <w:br/>
              <w:t>Почтовый адрес</w:t>
            </w:r>
          </w:p>
          <w:p w:rsidR="00000000" w:rsidRDefault="00516F1D">
            <w:pPr>
              <w:pStyle w:val="Normalunindented"/>
              <w:keepNext/>
            </w:pPr>
            <w:r>
              <w:t> </w:t>
            </w:r>
          </w:p>
        </w:tc>
        <w:tc>
          <w:tcPr>
            <w:tcW w:w="2450" w:type="pct"/>
            <w:tcBorders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Адрес, указанный в ЕГРЮЛ</w:t>
            </w:r>
            <w:r>
              <w:br/>
              <w:t> </w:t>
            </w:r>
            <w:r>
              <w:br/>
            </w:r>
            <w:r>
              <w:br/>
              <w:t>Почтовый адрес</w:t>
            </w:r>
            <w:r>
              <w:br/>
              <w:t> </w:t>
            </w:r>
          </w:p>
        </w:tc>
      </w:tr>
      <w:tr w:rsidR="00000000">
        <w:tc>
          <w:tcPr>
            <w:tcW w:w="2550" w:type="pct"/>
            <w:tcBorders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ОГРН</w:t>
            </w:r>
          </w:p>
        </w:tc>
        <w:tc>
          <w:tcPr>
            <w:tcW w:w="2450" w:type="pct"/>
            <w:tcBorders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ОГРН</w:t>
            </w:r>
          </w:p>
        </w:tc>
      </w:tr>
      <w:tr w:rsidR="00000000">
        <w:tc>
          <w:tcPr>
            <w:tcW w:w="255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ИНН</w:t>
            </w:r>
          </w:p>
        </w:tc>
        <w:tc>
          <w:tcPr>
            <w:tcW w:w="245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ИНН</w:t>
            </w:r>
          </w:p>
          <w:p w:rsidR="00000000" w:rsidRDefault="00516F1D">
            <w:pPr>
              <w:pStyle w:val="Normalunindented"/>
              <w:keepNext/>
            </w:pPr>
            <w:r>
              <w:t> </w:t>
            </w:r>
          </w:p>
        </w:tc>
      </w:tr>
      <w:tr w:rsidR="00000000">
        <w:tc>
          <w:tcPr>
            <w:tcW w:w="255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От</w:t>
            </w:r>
            <w:r>
              <w:t xml:space="preserve"> имени Продавца:</w:t>
            </w:r>
            <w:r>
              <w:br/>
            </w:r>
            <w:r>
              <w:rPr>
                <w:u w:val="single"/>
              </w:rPr>
              <w:t>      (должность)      </w:t>
            </w:r>
            <w:r>
              <w:br/>
              <w:t> </w:t>
            </w:r>
          </w:p>
        </w:tc>
        <w:tc>
          <w:tcPr>
            <w:tcW w:w="245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От имени Покупателя:</w:t>
            </w:r>
            <w:r>
              <w:br/>
            </w:r>
            <w:r>
              <w:rPr>
                <w:u w:val="single"/>
              </w:rPr>
              <w:t>      (должность)      </w:t>
            </w:r>
          </w:p>
        </w:tc>
      </w:tr>
      <w:tr w:rsidR="00000000">
        <w:tc>
          <w:tcPr>
            <w:tcW w:w="2550" w:type="pct"/>
            <w:tcBorders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(подпись)          </w:t>
            </w:r>
            <w:r>
              <w:t>/</w:t>
            </w:r>
            <w:r>
              <w:rPr>
                <w:u w:val="single"/>
              </w:rPr>
              <w:t>          (Ф.И.О)          </w:t>
            </w:r>
            <w:r>
              <w:t>/</w:t>
            </w:r>
            <w:r>
              <w:br/>
              <w:t> </w:t>
            </w:r>
            <w:r>
              <w:br/>
              <w:t> </w:t>
            </w:r>
          </w:p>
        </w:tc>
        <w:tc>
          <w:tcPr>
            <w:tcW w:w="2450" w:type="pct"/>
            <w:tcBorders>
              <w:left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(подпись)          </w:t>
            </w:r>
            <w:r>
              <w:t>/</w:t>
            </w:r>
            <w:r>
              <w:rPr>
                <w:u w:val="single"/>
              </w:rPr>
              <w:t>          (Ф.И.О)          </w:t>
            </w:r>
            <w:r>
              <w:t>/</w:t>
            </w:r>
            <w:r>
              <w:br/>
              <w:t> </w:t>
            </w:r>
            <w:r>
              <w:br/>
              <w:t> </w:t>
            </w:r>
          </w:p>
        </w:tc>
      </w:tr>
      <w:tr w:rsidR="00000000">
        <w:tc>
          <w:tcPr>
            <w:tcW w:w="255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М. П. (при наличии)</w:t>
            </w:r>
          </w:p>
        </w:tc>
        <w:tc>
          <w:tcPr>
            <w:tcW w:w="245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0000" w:rsidRDefault="00516F1D">
            <w:pPr>
              <w:pStyle w:val="Normalunindented"/>
              <w:keepNext/>
              <w:jc w:val="left"/>
            </w:pPr>
            <w:r>
              <w:t>М.П. (при наличии)</w:t>
            </w:r>
          </w:p>
        </w:tc>
      </w:tr>
    </w:tbl>
    <w:p w:rsidR="004E1576" w:rsidRDefault="004E1576">
      <w:bookmarkStart w:id="55" w:name="_GoBack"/>
      <w:bookmarkEnd w:id="55"/>
    </w:p>
    <w:sectPr w:rsidR="004E1576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76" w:rsidRDefault="004E1576">
      <w:pPr>
        <w:spacing w:before="0" w:after="0" w:line="240" w:lineRule="auto"/>
      </w:pPr>
      <w:r>
        <w:separator/>
      </w:r>
    </w:p>
  </w:endnote>
  <w:endnote w:type="continuationSeparator" w:id="0">
    <w:p w:rsidR="004E1576" w:rsidRDefault="004E15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F1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F1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F1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</w:instrText>
    </w:r>
    <w:r>
      <w:instrText xml:space="preserve">ONPAGES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F1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76" w:rsidRDefault="004E1576">
      <w:pPr>
        <w:spacing w:before="0" w:after="0" w:line="240" w:lineRule="auto"/>
      </w:pPr>
      <w:r>
        <w:separator/>
      </w:r>
    </w:p>
  </w:footnote>
  <w:footnote w:type="continuationSeparator" w:id="0">
    <w:p w:rsidR="004E1576" w:rsidRDefault="004E15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F1D" w:rsidP="00FD2E5E">
    <w:pPr>
      <w:pStyle w:val="af6"/>
      <w:ind w:firstLine="0"/>
      <w:jc w:val="both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F1D">
    <w:pPr>
      <w:pStyle w:val="af6"/>
    </w:pPr>
    <w:bookmarkStart w:id="56" w:name="_docEnd_2"/>
    <w:bookmarkEnd w:id="56"/>
    <w:r>
      <w:t>АКТ приема-передачи недвижимого имущества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oNotTrackMov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76"/>
    <w:rsid w:val="004E1576"/>
    <w:rsid w:val="00516F1D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link w:val="10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1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нежилого помещения №____</vt:lpstr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нежилого помещения №____</dc:title>
  <dc:creator>Чапис Елена</dc:creator>
  <dc:description>Консультант Плюс - Конструктор Договоров</dc:description>
  <cp:lastModifiedBy>Чапис Елена</cp:lastModifiedBy>
  <cp:revision>2</cp:revision>
  <cp:lastPrinted>1601-01-01T00:00:00Z</cp:lastPrinted>
  <dcterms:created xsi:type="dcterms:W3CDTF">2021-07-04T09:03:00Z</dcterms:created>
  <dcterms:modified xsi:type="dcterms:W3CDTF">2021-07-05T11:21:00Z</dcterms:modified>
</cp:coreProperties>
</file>