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8BBD" w14:textId="77777777" w:rsidR="00000000" w:rsidRDefault="00582CF9">
      <w:pPr>
        <w:pStyle w:val="2"/>
        <w:divId w:val="132751942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 внесении изменений в Кодекс Российской Федерации об административных правонарушениях в связи с регулированием операций с товарами, подлежащими прослеживаемости</w:t>
      </w:r>
    </w:p>
    <w:p w14:paraId="04599BEB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 </w:t>
      </w:r>
    </w:p>
    <w:p w14:paraId="7CBF4592" w14:textId="77777777" w:rsidR="00000000" w:rsidRDefault="00582CF9">
      <w:pPr>
        <w:pStyle w:val="a5"/>
        <w:jc w:val="right"/>
        <w:divId w:val="2066176215"/>
      </w:pPr>
      <w:r>
        <w:rPr>
          <w:rFonts w:ascii="Arial" w:hAnsi="Arial" w:cs="Arial"/>
        </w:rPr>
        <w:t>Вносится</w:t>
      </w:r>
      <w:r>
        <w:rPr>
          <w:rFonts w:ascii="Arial" w:hAnsi="Arial" w:cs="Arial"/>
        </w:rPr>
        <w:br/>
        <w:t>Правительством</w:t>
      </w:r>
      <w:r>
        <w:rPr>
          <w:rFonts w:ascii="Arial" w:hAnsi="Arial" w:cs="Arial"/>
        </w:rPr>
        <w:br/>
        <w:t>Российской Федерации</w:t>
      </w:r>
    </w:p>
    <w:p w14:paraId="50DCE744" w14:textId="77777777" w:rsidR="00000000" w:rsidRDefault="00582CF9">
      <w:pPr>
        <w:pStyle w:val="a5"/>
        <w:jc w:val="right"/>
        <w:divId w:val="2066176215"/>
      </w:pPr>
      <w:r>
        <w:rPr>
          <w:rFonts w:ascii="Arial" w:hAnsi="Arial" w:cs="Arial"/>
        </w:rPr>
        <w:t>Проект</w:t>
      </w:r>
    </w:p>
    <w:p w14:paraId="45A0E941" w14:textId="77777777" w:rsidR="00000000" w:rsidRDefault="00582CF9">
      <w:pPr>
        <w:pStyle w:val="a5"/>
        <w:jc w:val="center"/>
        <w:divId w:val="2066176215"/>
        <w:rPr>
          <w:rFonts w:ascii="Arial" w:hAnsi="Arial" w:cs="Arial"/>
        </w:rPr>
      </w:pPr>
      <w:r>
        <w:rPr>
          <w:rStyle w:val="a6"/>
          <w:rFonts w:ascii="Arial" w:hAnsi="Arial" w:cs="Arial"/>
        </w:rPr>
        <w:t>ФЕДЕРАЛЬНЫЙ ЗАКО</w:t>
      </w:r>
      <w:r>
        <w:rPr>
          <w:rStyle w:val="a6"/>
          <w:rFonts w:ascii="Arial" w:hAnsi="Arial" w:cs="Arial"/>
        </w:rPr>
        <w:t>Н</w:t>
      </w:r>
    </w:p>
    <w:p w14:paraId="49213C61" w14:textId="77777777" w:rsidR="00000000" w:rsidRDefault="00582CF9">
      <w:pPr>
        <w:pStyle w:val="a5"/>
        <w:jc w:val="center"/>
        <w:divId w:val="2066176215"/>
        <w:rPr>
          <w:rFonts w:ascii="Arial" w:hAnsi="Arial" w:cs="Arial"/>
        </w:rPr>
      </w:pPr>
      <w:r>
        <w:rPr>
          <w:rStyle w:val="a6"/>
          <w:rFonts w:ascii="Arial" w:hAnsi="Arial" w:cs="Arial"/>
        </w:rPr>
        <w:t>О внесении изменений в Кодекс Российской Федерации об административных правонарушениях в связи с регулированием операций с товарами, подлежащими прослеживаемост</w:t>
      </w:r>
      <w:r>
        <w:rPr>
          <w:rStyle w:val="a6"/>
          <w:rFonts w:ascii="Arial" w:hAnsi="Arial" w:cs="Arial"/>
        </w:rPr>
        <w:t>и</w:t>
      </w:r>
    </w:p>
    <w:p w14:paraId="1B161FF2" w14:textId="77777777" w:rsidR="00000000" w:rsidRDefault="00582CF9">
      <w:pPr>
        <w:pStyle w:val="a5"/>
        <w:divId w:val="2066176215"/>
        <w:rPr>
          <w:rFonts w:ascii="Arial" w:hAnsi="Arial" w:cs="Arial"/>
        </w:rPr>
      </w:pPr>
      <w:r>
        <w:rPr>
          <w:rStyle w:val="a6"/>
          <w:rFonts w:ascii="Arial" w:hAnsi="Arial" w:cs="Arial"/>
        </w:rPr>
        <w:t xml:space="preserve">Статья </w:t>
      </w:r>
      <w:r>
        <w:rPr>
          <w:rStyle w:val="a6"/>
          <w:rFonts w:ascii="Arial" w:hAnsi="Arial" w:cs="Arial"/>
        </w:rPr>
        <w:t>1</w:t>
      </w:r>
    </w:p>
    <w:p w14:paraId="3AD43E10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Внести в Кодекс Российской Федерации об административных правонарушениях (Собрание за</w:t>
      </w:r>
      <w:r>
        <w:rPr>
          <w:rFonts w:ascii="Arial" w:hAnsi="Arial" w:cs="Arial"/>
        </w:rPr>
        <w:t xml:space="preserve">конодательства Российской </w:t>
      </w:r>
      <w:proofErr w:type="gramStart"/>
      <w:r>
        <w:rPr>
          <w:rFonts w:ascii="Arial" w:hAnsi="Arial" w:cs="Arial"/>
        </w:rPr>
        <w:t>Федерации,…</w:t>
      </w:r>
      <w:proofErr w:type="gramEnd"/>
      <w:r>
        <w:rPr>
          <w:rFonts w:ascii="Arial" w:hAnsi="Arial" w:cs="Arial"/>
        </w:rPr>
        <w:t>) следующие изменения:</w:t>
      </w:r>
    </w:p>
    <w:p w14:paraId="7B5DB9A9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1) дополнить статьей 15.48 следующего содержания:</w:t>
      </w:r>
    </w:p>
    <w:p w14:paraId="55A87E08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«Статья 15.48. Невыполнение обязанности по представлению налоговому органу отчета об операциях с товарами, подлежащими прослеживаемости, и (или) д</w:t>
      </w:r>
      <w:r>
        <w:rPr>
          <w:rFonts w:ascii="Arial" w:hAnsi="Arial" w:cs="Arial"/>
        </w:rPr>
        <w:t>окументов, содержащих реквизиты прослеживаемости</w:t>
      </w:r>
    </w:p>
    <w:p w14:paraId="3BF7D9A4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Непредставление или несвоевременное представление в налоговый орган отчета об операциях с товарами, подлежащими прослеживаемости, и (или) документов, содержащих реквизиты прослеживаемости, в нарушение требов</w:t>
      </w:r>
      <w:r>
        <w:rPr>
          <w:rFonts w:ascii="Arial" w:hAnsi="Arial" w:cs="Arial"/>
        </w:rPr>
        <w:t>аний, предусмотренных пунктом 2.3 статьи 23 Налогового кодекса Российской Федерации,</w:t>
      </w:r>
    </w:p>
    <w:p w14:paraId="2E652F29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- влечет наложение административного штрафа на лиц, осуществляющих предпринимательскую деятельность без образования юридического лица, и юридических лиц в размере одной ты</w:t>
      </w:r>
      <w:r>
        <w:rPr>
          <w:rFonts w:ascii="Arial" w:hAnsi="Arial" w:cs="Arial"/>
        </w:rPr>
        <w:t>сячи рублей за каждый непредставленный или несвоевременно представленный документ.».</w:t>
      </w:r>
    </w:p>
    <w:p w14:paraId="7ACF15C7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2) дополнить статьей 15.49 следующего содержания:</w:t>
      </w:r>
    </w:p>
    <w:p w14:paraId="758363FB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 xml:space="preserve">«Статья 15.49. </w:t>
      </w:r>
      <w:proofErr w:type="spellStart"/>
      <w:r>
        <w:rPr>
          <w:rFonts w:ascii="Arial" w:hAnsi="Arial" w:cs="Arial"/>
        </w:rPr>
        <w:t>Неотражение</w:t>
      </w:r>
      <w:proofErr w:type="spellEnd"/>
      <w:r>
        <w:rPr>
          <w:rFonts w:ascii="Arial" w:hAnsi="Arial" w:cs="Arial"/>
        </w:rPr>
        <w:t xml:space="preserve"> (неполное отражение, искажение) реквизитов прослеживаемости в счете-фактуре и (или) в универса</w:t>
      </w:r>
      <w:r>
        <w:rPr>
          <w:rFonts w:ascii="Arial" w:hAnsi="Arial" w:cs="Arial"/>
        </w:rPr>
        <w:t>льном передаточном документе</w:t>
      </w:r>
    </w:p>
    <w:p w14:paraId="4C9F9B94" w14:textId="77777777" w:rsidR="00000000" w:rsidRDefault="00582CF9">
      <w:pPr>
        <w:pStyle w:val="a5"/>
        <w:divId w:val="2066176215"/>
      </w:pPr>
      <w:proofErr w:type="spellStart"/>
      <w:r>
        <w:rPr>
          <w:rFonts w:ascii="Arial" w:hAnsi="Arial" w:cs="Arial"/>
        </w:rPr>
        <w:t>Неотражение</w:t>
      </w:r>
      <w:proofErr w:type="spellEnd"/>
      <w:r>
        <w:rPr>
          <w:rFonts w:ascii="Arial" w:hAnsi="Arial" w:cs="Arial"/>
        </w:rPr>
        <w:t xml:space="preserve"> (неполное отражение, искажение) установленных реквизитов прослеживаемости в представленных налогоплательщиком налоговому органу счетах-фактурах, корректировочных счетах-фактурах и (или) в универсальных передаточных </w:t>
      </w:r>
      <w:r>
        <w:rPr>
          <w:rFonts w:ascii="Arial" w:hAnsi="Arial" w:cs="Arial"/>
        </w:rPr>
        <w:t>документах, универсальных корректировочных документах, -</w:t>
      </w:r>
    </w:p>
    <w:p w14:paraId="22205F4C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влечет наложение административного штрафа на лиц, осуществляющих предпринимательскую деятельность без образования юридического лица, и юридических лиц в размере одной тысячи рублей за каждый такой сч</w:t>
      </w:r>
      <w:r>
        <w:rPr>
          <w:rFonts w:ascii="Arial" w:hAnsi="Arial" w:cs="Arial"/>
        </w:rPr>
        <w:t>ет-фактуру или за каждый такой универсальный передаточный документ.</w:t>
      </w:r>
    </w:p>
    <w:p w14:paraId="4EF4BAFA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Примечание:</w:t>
      </w:r>
    </w:p>
    <w:p w14:paraId="1DB5F6E4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Лица, осуществляющие предпринимательскую деятельность без образования юридического лица, и юридические лица освобождаются от административной ответственности за административно</w:t>
      </w:r>
      <w:r>
        <w:rPr>
          <w:rFonts w:ascii="Arial" w:hAnsi="Arial" w:cs="Arial"/>
        </w:rPr>
        <w:t>е правонарушение, предусмотренное настоящей статьей, в следующих случаях:</w:t>
      </w:r>
    </w:p>
    <w:p w14:paraId="68CD5C25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 xml:space="preserve">внесение исправлений в счет-фактуру, корректировочный счет-фактуру в установленном законодательством Российской Федерации о налогах и сборах порядке с указанием полных, неискаженных </w:t>
      </w:r>
      <w:r>
        <w:rPr>
          <w:rFonts w:ascii="Arial" w:hAnsi="Arial" w:cs="Arial"/>
        </w:rPr>
        <w:t>реквизитов прослеживаемости, до истребования у налогоплательщика при проведении камеральной налоговой проверки счетов-фактур, относящихся к операциям с товарами, подлежащими прослеживаемости;</w:t>
      </w:r>
    </w:p>
    <w:p w14:paraId="2954F70C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внесение исправлений в универсальный передаточный документ, унив</w:t>
      </w:r>
      <w:r>
        <w:rPr>
          <w:rFonts w:ascii="Arial" w:hAnsi="Arial" w:cs="Arial"/>
        </w:rPr>
        <w:t>ерсальный корректировочный документ в установленном законодательством Российской Федерации о налогах и сборах порядке с указанием полных, неискаженных реквизитов прослеживаемости, до истребования у налогоплательщика при проведении камеральной налоговой про</w:t>
      </w:r>
      <w:r>
        <w:rPr>
          <w:rFonts w:ascii="Arial" w:hAnsi="Arial" w:cs="Arial"/>
        </w:rPr>
        <w:t>верки универсальных передаточных документов, относящихся к операциям с товарами, подлежащими прослеживаемости.».</w:t>
      </w:r>
    </w:p>
    <w:p w14:paraId="3B9647A6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3) дополнить статьей 15.50 следующего содержания:</w:t>
      </w:r>
    </w:p>
    <w:p w14:paraId="0F477F4D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«Статья 15.50. Искажение реквизитов прослеживаемости в отчете об операциях с товарами, подлеж</w:t>
      </w:r>
      <w:r>
        <w:rPr>
          <w:rFonts w:ascii="Arial" w:hAnsi="Arial" w:cs="Arial"/>
        </w:rPr>
        <w:t>ащими прослеживаемости</w:t>
      </w:r>
    </w:p>
    <w:p w14:paraId="44EB7833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Искажение реквизитов прослеживаемости в отчете об операциях с товарами, подлежащими прослеживаемости, при корректном отражении реквизитов прослеживаемости в счетах-фактурах корректировочных счетах-фактурах и (или) в универсальных пер</w:t>
      </w:r>
      <w:r>
        <w:rPr>
          <w:rFonts w:ascii="Arial" w:hAnsi="Arial" w:cs="Arial"/>
        </w:rPr>
        <w:t>едаточных документах, универсальных корректировочных документах, на основании которых были отражены сведения о реквизитах прослеживаемости в отчете об операциях с товарами, подлежащими прослеживаемости,</w:t>
      </w:r>
    </w:p>
    <w:p w14:paraId="186F2475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влечет наложение административного штрафа на лиц, осу</w:t>
      </w:r>
      <w:r>
        <w:rPr>
          <w:rFonts w:ascii="Arial" w:hAnsi="Arial" w:cs="Arial"/>
        </w:rPr>
        <w:t>ществляющих предпринимательскую деятельность без образования юридического лица, и юридических лиц в размере одной тысячи рублей за каждый такой отчет.</w:t>
      </w:r>
    </w:p>
    <w:p w14:paraId="7AD64D81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Примечание:</w:t>
      </w:r>
    </w:p>
    <w:p w14:paraId="0A684620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Лица, осуществляющие предпринимательскую деятельность без образования юридического лица, и юр</w:t>
      </w:r>
      <w:r>
        <w:rPr>
          <w:rFonts w:ascii="Arial" w:hAnsi="Arial" w:cs="Arial"/>
        </w:rPr>
        <w:t>идические лица освобождаются от административной ответственности за административное правонарушение, предусмотренное настоящей статьей, в случае если на дату представления в налоговый орган корректировочного отчета об операциях с товарами, подлежащими прос</w:t>
      </w:r>
      <w:r>
        <w:rPr>
          <w:rFonts w:ascii="Arial" w:hAnsi="Arial" w:cs="Arial"/>
        </w:rPr>
        <w:t>леживаемости, с указанием неискаженных реквизитов прослеживаемости налоговый орган не выявил административное правонарушение в соответствии с настоящей статьей.».</w:t>
      </w:r>
    </w:p>
    <w:p w14:paraId="5D5701A1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4) дополнить статьей 15.51 следующего содержания:</w:t>
      </w:r>
    </w:p>
    <w:p w14:paraId="6DE66CAE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 xml:space="preserve">«Статья </w:t>
      </w:r>
      <w:r>
        <w:rPr>
          <w:rFonts w:ascii="Arial" w:hAnsi="Arial" w:cs="Arial"/>
        </w:rPr>
        <w:t>15.51. Нарушение установленного способа представления счетов-фактур и универсальных передаточных документов, содержащих реквизиты прослеживаемости</w:t>
      </w:r>
    </w:p>
    <w:p w14:paraId="3BE43E55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 xml:space="preserve">Несоблюдение способа представления счетов-фактур, корректировочных счетов-фактур, универсальных передаточных </w:t>
      </w:r>
      <w:r>
        <w:rPr>
          <w:rFonts w:ascii="Arial" w:hAnsi="Arial" w:cs="Arial"/>
        </w:rPr>
        <w:t>документов, универсальных корректировочных документов, содержащих реквизиты прослеживаемости, в электронной форме,</w:t>
      </w:r>
    </w:p>
    <w:p w14:paraId="3E3804BE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влечет наложение административного штрафа на лиц, осуществляющих предпринимательскую деятельность без образования юридического лица, и юридич</w:t>
      </w:r>
      <w:r>
        <w:rPr>
          <w:rFonts w:ascii="Arial" w:hAnsi="Arial" w:cs="Arial"/>
        </w:rPr>
        <w:t>еских лиц в размере двухсот рублей за каждый такой счет-фактуру или за каждый такой универсальный передаточный документ, но не более ста тысяч рублей.».</w:t>
      </w:r>
    </w:p>
    <w:p w14:paraId="061AB9E7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5) дополнить статьей 15.52 следующего содержания:</w:t>
      </w:r>
    </w:p>
    <w:p w14:paraId="4A5A9454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«Статья 15.52. Невыполнение обязанности по представле</w:t>
      </w:r>
      <w:r>
        <w:rPr>
          <w:rFonts w:ascii="Arial" w:hAnsi="Arial" w:cs="Arial"/>
        </w:rPr>
        <w:t>нию операторами электронного документооборота счетов-фактур и универсальных передаточных документов, содержащих реквизиты прослеживаемости</w:t>
      </w:r>
    </w:p>
    <w:p w14:paraId="0FF94A50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Непредставление или несвоевременное представление в налоговый орган операторами электронного документооборота поступи</w:t>
      </w:r>
      <w:r>
        <w:rPr>
          <w:rFonts w:ascii="Arial" w:hAnsi="Arial" w:cs="Arial"/>
        </w:rPr>
        <w:t>вших им счетов-фактур, корректировочных счетов-фактур и (или) универсальных передаточных документов, универсальных корректировочных документов, содержащих реквизиты прослеживаемости, -</w:t>
      </w:r>
    </w:p>
    <w:p w14:paraId="69A492D6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 xml:space="preserve">влечет наложение административного штрафа на юридических лиц в размере </w:t>
      </w:r>
      <w:r>
        <w:rPr>
          <w:rFonts w:ascii="Arial" w:hAnsi="Arial" w:cs="Arial"/>
        </w:rPr>
        <w:t>одной тысячи рублей за каждый непредставленный или несвоевременно представленный счет-фактуру, корректировочный счет-фактуру и (или) универсальный передаточный документ, универсальный корректировочный документ, содержащие регистрационный номер партии товар</w:t>
      </w:r>
      <w:r>
        <w:rPr>
          <w:rFonts w:ascii="Arial" w:hAnsi="Arial" w:cs="Arial"/>
        </w:rPr>
        <w:t>а, подлежащего прослеживаемости.».</w:t>
      </w:r>
    </w:p>
    <w:p w14:paraId="69A20949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6) часть 1 статьи 23.5 после слов «частями 1 - 3 статьи 15.27 (в пределах своих полномочий)» дополнить словами «статьями 15.48-15.52».</w:t>
      </w:r>
    </w:p>
    <w:p w14:paraId="084B24CB" w14:textId="77777777" w:rsidR="00000000" w:rsidRDefault="00582CF9">
      <w:pPr>
        <w:pStyle w:val="a5"/>
        <w:divId w:val="2066176215"/>
        <w:rPr>
          <w:rFonts w:ascii="Arial" w:hAnsi="Arial" w:cs="Arial"/>
        </w:rPr>
      </w:pPr>
      <w:r>
        <w:rPr>
          <w:rStyle w:val="a6"/>
          <w:rFonts w:ascii="Arial" w:hAnsi="Arial" w:cs="Arial"/>
        </w:rPr>
        <w:t xml:space="preserve">Статья </w:t>
      </w:r>
      <w:r>
        <w:rPr>
          <w:rStyle w:val="a6"/>
          <w:rFonts w:ascii="Arial" w:hAnsi="Arial" w:cs="Arial"/>
        </w:rPr>
        <w:t>2</w:t>
      </w:r>
    </w:p>
    <w:p w14:paraId="45CF291B" w14:textId="77777777" w:rsidR="00000000" w:rsidRDefault="00582CF9">
      <w:pPr>
        <w:pStyle w:val="a5"/>
        <w:divId w:val="2066176215"/>
      </w:pPr>
      <w:r>
        <w:rPr>
          <w:rFonts w:ascii="Arial" w:hAnsi="Arial" w:cs="Arial"/>
        </w:rPr>
        <w:t>1. Пункты 1, 2, 3, 4, 6 статьи 1 настоящего Федерального закона вступают в си</w:t>
      </w:r>
      <w:r>
        <w:rPr>
          <w:rFonts w:ascii="Arial" w:hAnsi="Arial" w:cs="Arial"/>
        </w:rPr>
        <w:t>лу с 1 июля 2022 года.</w:t>
      </w:r>
    </w:p>
    <w:p w14:paraId="3768D4D7" w14:textId="77777777" w:rsidR="00582CF9" w:rsidRDefault="00582CF9">
      <w:pPr>
        <w:pStyle w:val="a5"/>
        <w:ind w:right="3"/>
        <w:divId w:val="2066176215"/>
      </w:pPr>
      <w:r>
        <w:rPr>
          <w:rFonts w:ascii="Arial" w:hAnsi="Arial" w:cs="Arial"/>
        </w:rPr>
        <w:t>2. Пункт 5 статьи 1 настоящего Федерального закона вступает в силу с 1 января 2023 года.</w:t>
      </w:r>
    </w:p>
    <w:sectPr w:rsidR="0058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BD"/>
    <w:rsid w:val="00582CF9"/>
    <w:rsid w:val="00B2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A7857"/>
  <w15:chartTrackingRefBased/>
  <w15:docId w15:val="{5F8EC591-3606-4FB1-8D9F-6C8BC7F4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pPr>
      <w:spacing w:after="223"/>
      <w:jc w:val="both"/>
    </w:pPr>
  </w:style>
  <w:style w:type="paragraph" w:styleId="a5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contentblock">
    <w:name w:val="content_block"/>
    <w:basedOn w:val="a"/>
    <w:uiPriority w:val="99"/>
    <w:pPr>
      <w:spacing w:before="100" w:beforeAutospacing="1" w:after="100" w:afterAutospacing="1"/>
      <w:ind w:right="357"/>
    </w:pPr>
    <w:rPr>
      <w:rFonts w:ascii="Georgia" w:hAnsi="Georgia"/>
    </w:rPr>
  </w:style>
  <w:style w:type="paragraph" w:customStyle="1" w:styleId="references">
    <w:name w:val="referenc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pPr>
      <w:spacing w:after="223"/>
      <w:jc w:val="center"/>
    </w:pPr>
  </w:style>
  <w:style w:type="paragraph" w:customStyle="1" w:styleId="align-right">
    <w:name w:val="align-right"/>
    <w:basedOn w:val="a"/>
    <w:uiPriority w:val="99"/>
    <w:pPr>
      <w:spacing w:after="223"/>
      <w:jc w:val="right"/>
    </w:pPr>
  </w:style>
  <w:style w:type="paragraph" w:customStyle="1" w:styleId="align-left">
    <w:name w:val="align-left"/>
    <w:basedOn w:val="a"/>
    <w:uiPriority w:val="99"/>
    <w:pPr>
      <w:spacing w:after="223"/>
    </w:pPr>
  </w:style>
  <w:style w:type="paragraph" w:customStyle="1" w:styleId="doc-parttypetitle">
    <w:name w:val="doc-part_type_title"/>
    <w:basedOn w:val="a"/>
    <w:uiPriority w:val="99"/>
    <w:pPr>
      <w:pBdr>
        <w:bottom w:val="single" w:sz="6" w:space="29" w:color="E5E5E5"/>
      </w:pBdr>
      <w:spacing w:before="100" w:beforeAutospacing="1" w:after="195"/>
    </w:pPr>
  </w:style>
  <w:style w:type="paragraph" w:customStyle="1" w:styleId="docprops">
    <w:name w:val="doc__props"/>
    <w:basedOn w:val="a"/>
    <w:uiPriority w:val="99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uiPriority w:val="99"/>
    <w:pPr>
      <w:spacing w:before="96" w:after="120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pPr>
      <w:spacing w:before="1228" w:after="997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pPr>
      <w:spacing w:before="1140" w:after="797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pPr>
      <w:spacing w:before="1070" w:after="420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pPr>
      <w:spacing w:before="438" w:after="219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pPr>
      <w:spacing w:before="300" w:after="30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uiPriority w:val="99"/>
    <w:pPr>
      <w:spacing w:before="240" w:after="42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pPr>
      <w:spacing w:before="341" w:after="76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uiPriority w:val="99"/>
    <w:pPr>
      <w:spacing w:before="320" w:after="240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uiPriority w:val="99"/>
    <w:pPr>
      <w:spacing w:after="611"/>
      <w:ind w:left="873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signature">
    <w:name w:val="doc__signature"/>
    <w:basedOn w:val="a"/>
    <w:uiPriority w:val="99"/>
    <w:pPr>
      <w:spacing w:before="223" w:after="223"/>
    </w:pPr>
  </w:style>
  <w:style w:type="paragraph" w:customStyle="1" w:styleId="docquestion">
    <w:name w:val="doc__question"/>
    <w:basedOn w:val="a"/>
    <w:uiPriority w:val="99"/>
    <w:pPr>
      <w:shd w:val="clear" w:color="auto" w:fill="FBF9EF"/>
      <w:spacing w:after="600"/>
    </w:pPr>
  </w:style>
  <w:style w:type="paragraph" w:customStyle="1" w:styleId="docquestion-title">
    <w:name w:val="doc__question-title"/>
    <w:basedOn w:val="a"/>
    <w:uiPriority w:val="99"/>
    <w:pPr>
      <w:spacing w:before="100" w:beforeAutospacing="1" w:after="30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uiPriority w:val="99"/>
    <w:pPr>
      <w:spacing w:after="100" w:afterAutospacing="1"/>
    </w:pPr>
  </w:style>
  <w:style w:type="paragraph" w:customStyle="1" w:styleId="docexpired">
    <w:name w:val="doc__expired"/>
    <w:basedOn w:val="a"/>
    <w:uiPriority w:val="99"/>
    <w:pPr>
      <w:spacing w:before="100" w:beforeAutospacing="1" w:after="100" w:afterAutospacing="1"/>
    </w:pPr>
    <w:rPr>
      <w:color w:val="CCCCCC"/>
    </w:rPr>
  </w:style>
  <w:style w:type="paragraph" w:customStyle="1" w:styleId="content2">
    <w:name w:val="content2"/>
    <w:basedOn w:val="a"/>
    <w:uiPriority w:val="99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uiPriority w:val="99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51942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621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RealSound</dc:creator>
  <cp:keywords/>
  <dc:description/>
  <cp:lastModifiedBy>RealSound</cp:lastModifiedBy>
  <cp:revision>2</cp:revision>
  <dcterms:created xsi:type="dcterms:W3CDTF">2021-07-21T00:30:00Z</dcterms:created>
  <dcterms:modified xsi:type="dcterms:W3CDTF">2021-07-21T00:30:00Z</dcterms:modified>
</cp:coreProperties>
</file>