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1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приказ</w:t>
      </w:r>
      <w:proofErr w:type="gramStart"/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 ООО</w:t>
      </w:r>
      <w:proofErr w:type="gramEnd"/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«Весна»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A6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.04.2022 г. № </w:t>
      </w:r>
      <w:r w:rsidR="00A6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</w:t>
      </w:r>
      <w:r w:rsidR="00A6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УТВЕРЖДАЮ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Генеральный директор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 «Весна»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________________Коршунов А.М.</w:t>
      </w: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ind w:left="6521" w:hanging="425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A6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</w:t>
      </w:r>
      <w:r w:rsidRPr="00A112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апреля 2022 года</w:t>
      </w:r>
    </w:p>
    <w:p w:rsidR="00E024DF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11233" w:rsidRDefault="00E024DF" w:rsidP="00E02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E02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024DF" w:rsidRPr="00A62AA8" w:rsidRDefault="00E024DF" w:rsidP="00E02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AA8">
        <w:rPr>
          <w:rFonts w:ascii="Times New Roman" w:hAnsi="Times New Roman" w:cs="Times New Roman"/>
          <w:b/>
          <w:sz w:val="32"/>
          <w:szCs w:val="32"/>
        </w:rPr>
        <w:t>о служебных командировках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служебных командировках (далее - Положение) является локальным нормативным актом Общества с ограниченной ответственностью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«Весна»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Общество или Работодатель), разработанным и принятым в соответствии с трудовым законодательством Российской Федерации (</w:t>
      </w:r>
      <w:hyperlink r:id="rId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13.10.2008 N 749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Об особенностях направления работников в служебные командировки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 учетом </w:t>
      </w:r>
      <w:hyperlink r:id="rId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Указания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Банка России от 11.03.2014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3210-У 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кассовых операций юридическими лицами и упрощенном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ведения кассовых операций индивидуальными предпринимателями и субъектами малого предпринимательства</w:t>
      </w:r>
      <w:r w:rsidR="00A62AA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1.3. Для целей Положения используются следующие основные понятия: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служебная командировка (далее также - командировка) - поездка работника по письменному приказу (распоряжению) Работодателя на определенный срок для выполнения служебного поручения вне места постоянной работы;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постоянной работы (командирующая организация) - место нахождения Общества (его обособленного структурного подразделения), указанное в трудовом договоре как место работы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расходы, связанные с командировкой, - расходы на проезд, наем жилого помещения, суточные и иные произведенные работником с разрешения или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ведома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 затраты, относящиеся к служебной командировке;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авансовый отчет - документ об израсходованных работником в связи с командировкой денежных суммах. Составляется по унифицированной </w:t>
      </w:r>
      <w:hyperlink r:id="rId1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АО-1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 Постановлением Госкомстата России от 01.08.2001 N 55;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денежный аванс - денежные средства, которые выдаются работнику до дня его выезда в служебную командировку на оплату расходов, связанных с командировкой, а также суммы, предоставляемые ему при продлении срока служебной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1.4. Не признаются служебной командировкой служебные поездки работников, постоянная работа которых согласно условиям их трудового договора осуществляется в пути или имеет разъездной характер.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1.5. Положение распространяется на всех работников Общества, включая работников его обособленных структурных подразделений.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1.6. Не допускается направление в служебную командировку следующих категорий работников Общества: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беременных женщин (</w:t>
      </w:r>
      <w:hyperlink r:id="rId1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2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возрасте до 18 лет (</w:t>
      </w:r>
      <w:hyperlink r:id="rId1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14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1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1.7. Направление в служебную командировку следующих категорий работников Общества допускается только при определенных условиях: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6"/>
      <w:bookmarkEnd w:id="1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женщин, имеющих детей в возрасте до трех лет, -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1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Гарантия, предусмотренная в </w:t>
      </w:r>
      <w:hyperlink r:id="rId1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предоставляется также работникам, имеющим детей-инвалидов, работникам, осуществляющим уход за больными членами их семей в соответствии с медицинским заключением, выданным в установленном порядке, одинокому родителю (опекуну) детей до 14 лет, другим лицам, воспитывающим детей в возрасте до 14 лет без матери, родителю ребенка в возрасте до 14 лет, если другой родитель работает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вахтовым методом, работникам, имеющим трех и более детей в возрасте до 18 лет, если младшему не исполнилось 14 лет (</w:t>
      </w:r>
      <w:hyperlink r:id="rId1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259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264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</w:t>
      </w:r>
      <w:hyperlink r:id="rId20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 п. 14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Пленума Верховного Суда РФ от 28.01.2014 N 1);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7"/>
      <w:bookmarkEnd w:id="2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работников-инвалидов - если имеется их письменное согласие на командировку и такая служебная поездка не запрещена им в соответствии с медицинским заключением, выданным в установленном законом порядке (</w:t>
      </w:r>
      <w:hyperlink r:id="rId2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2 ст. 167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работников, зарегистрированных в качестве кандидатов в выборный орган, - если командировка не выпадает на период проведения выборов (</w:t>
      </w:r>
      <w:hyperlink r:id="rId2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 ст. 41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работников в период действия ученического договора - если служебная командировка непосредственно связана с ученичеством (</w:t>
      </w:r>
      <w:hyperlink r:id="rId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3 ст. 203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1.8. В период нахождения в служебной командировке на работника распространяется режим рабочего времени, определенный локальными актами организации, индивидуального предпринимателя, в которую (к которому) он командирован.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1.9. Положение вступает в силу с момента его утверждения генеральным директором и действует до его отмены приказом генерального директора или до введения нового Положения о служебных командировках.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1.10. Внесение изменений в действующее Положение производится приказом генерального директора. Изменения вступают в силу с момента подписания соответствующего приказа.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ПОРЯДОК НАПРАВЛЕНИЯ РАБОТНИКОВ В СЛУЖЕБНЫЕ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36"/>
      <w:bookmarkEnd w:id="3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2.1. В целях направления работника в служебную командировку руководитель подразделения, в котором работает командируемый работник, пишет на имя генерального директора Общества служебную записку, в которой указываются: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цель командировки (содержание служебного поручения);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Завизированная генеральным директором служебная записка подлежит передаче в отдел кадров центрального офиса не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одну неделю до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Работник отдела кадров, являющийся в соответствии с должностной инструкцией, трудовым договором и приказом Работодателя ответственным за оформление кадровых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документов, получив служебную записку, указанную в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направления в командировку работника, относящегося к категориям лиц, перечисленным в </w:t>
      </w:r>
      <w:hyperlink w:anchor="Par26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уведомить его о том, что он вправе отказаться от командировки, и запросить его письменное согласие на направление в командировку;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подготовить проект приказа о направлении работника в командировку по </w:t>
      </w:r>
      <w:hyperlink r:id="rId2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направлении нескольких работников - по </w:t>
      </w:r>
      <w:hyperlink r:id="rId2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), утвержденной Постановлением Госкомстата России от 05.01.2004 N 1,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командируемого работника с приказом о направлении в командировку (</w:t>
      </w:r>
      <w:hyperlink r:id="rId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не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четыре рабочих дня до начала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оформить привлечение командируемого работника к работе в выходной или нерабочий праздничный день в порядке, предусмотренном </w:t>
      </w:r>
      <w:hyperlink r:id="rId2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если день отъезда в командировку (день приезда из командировки)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передать копию приказа о направлении работника в командировку (</w:t>
      </w:r>
      <w:hyperlink r:id="rId2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3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секретариат и бухгалтерию не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четыре рабочих дня до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48"/>
      <w:bookmarkEnd w:id="4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2.3. На основании копии приказа о направлении в командировку, переданной работником отдела кадров в секретариат, офис-менеджер: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бронирует гостиничные номера для проживания командированных работников;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заказывает билеты (электронные билеты) для проезда к месту командировки и обратно, организует доставку этих билетов в Общество и выдает их командируемым работникам не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рабочих дня до дня начала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2.4. На основании приказа о направлении в командировку бухгалтер составляет предварительную смету расходов, связанных с командировкой, и согласовывает ее с главным бухгалтером. После согласования смета передается руководителю организации на утверждение.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Кассир организации не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рабочих дня до дня начала командировки выдает командируемому работнику под отчет по </w:t>
      </w:r>
      <w:hyperlink r:id="rId3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денежные средства (денежный аванс) на основании заявления данного работника, которое завизировано руководителем организации, и предварительной сметы, составленной с учетом положений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заявлению работника, которое завизировал генеральный директор Общества, допускается выдача денежного аванса не через кассу организации, а путем перечисления денежных средств на его зарплатную банковскую карту.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54"/>
      <w:bookmarkEnd w:id="5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По возвращении из командировки работник в течение трех рабочих дней представляет в бухгалтерию авансовый отчет (унифицированная </w:t>
      </w:r>
      <w:hyperlink r:id="rId3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АО-1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утвержденная Постановлением Госкомстата России от 01.08.2001 N 55) об израсходованных в связи с командировкой суммах.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Авансовый отчет </w:t>
      </w:r>
      <w:hyperlink r:id="rId3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сдается в бухгалтерию с приложением следующих документов: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документа о найме жилого помещения;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документов на проезд (в том числе посадочных талонов), страхование и других документов, подтверждающих произведенные работником с разрешения или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ведома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 расходы в связи со служебной командировкой.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Бухгалтер после получения от работника документов, перечисленных в </w:t>
      </w:r>
      <w:hyperlink w:anchor="Par5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проверяет авансовый отчет и все приложенные к нему документы;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проверенный авансовый отчет передает на утверждение генеральному директору или уполномоченному на утверждение отчета лицу.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После утверждения авансового отчета бухгалтер производит окончательный расчет с работником по денежному авансу на командировочные расходы, полученному перед отъездом в командировку.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Остаток неиспользованного аванса работник сдает в кассу организации по </w:t>
      </w:r>
      <w:hyperlink r:id="rId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Перерасход по авансовому отчету выдается работнику по </w:t>
      </w:r>
      <w:hyperlink r:id="rId3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расходному кассовому ордеру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кассу либо путем перечисления денежных средств на его зарплатную банковскую карту.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СРОК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3.1. Срок командировки и режим выполнения работником служебного поручения в период командировки определяет руководитель подразделения, в котором работает командируемый работник, по согласованию с генеральным директором Общества.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куда он командируется.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3.2. В срок командировки входят время нахождения в пути (включая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Днем выезда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- день прибытия указанного транспортного средства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 место постоянной работы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командированного. При отправлении указанного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- последующие сутки. Если место прибытия указанного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Срок пребывания работника в служебной командировке указывается в служебной записке, предусмотренной </w:t>
      </w:r>
      <w:hyperlink w:anchor="Par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а также приказе о направлении работника в командировку (</w:t>
      </w:r>
      <w:hyperlink r:id="rId3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N Т-9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3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N Т-9а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3.4. Фактический срок пребывания работника в командировке определяется на основании предоставляемых работником по возвращении проездных документов. В случае их отсутствия подтвердить указанный срок можно документами по найму жилого помещения (проживанию в гостинице). Если же ни проездных документов, ни документов по найму жилого помещения нет, работник представляет служебную записку и (или) иные документы, которые содержат подтверждение принимающей стороной сроков прибытия (убытия)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Если по письменному решению генерального директора Общества к месту командирования и (или) обратно работник следовал на служебном или собственном транспорте либо транспорте, используемом по доверенности, то фактический срок пребывания в месте командирования необходимо указать в служебной записке. Такая записка представляется работником работодателю по прибытии из командировки одновременно с документами, подтверждающими использование соответствующего транспорта для проезда (путевым листом, счетами, квитанциями, кассовыми чеками и другими документами, которые подтверждают маршрут следования транспорта).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3.5. Вопрос о явке работника на работу в день выезда в командировку и в день приезда из нее решается по договоренности с работодателем.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3.6. В течение срока командировки (включая день отъезда, день приезда и время нахождения в пути) за работником сохраняются место работы (должность) и средний заработок за все дни командировки по графику его работы в Обществе.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ПРОДЛЕНИЕ СРОКА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7"/>
      <w:bookmarkEnd w:id="6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4.1. В случае производственной необходимости в целях выполнения служебного поручения срок служебной командировки может быть продлен по распоряжению генерального директора Общества.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руководитель структурного подразделения, в котором работает командированный работник, пишет на имя генерального директора Общества служебную записку о необходимости продления срока служебной командировки, указывая: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продления служебной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срок, на который необходимо продлить командировку.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Завизированная генеральным директором Общества служебная записка подлежит оперативной передаче в отдел кадров центрального офиса.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4.2.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продления служебной командировки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случае если командированный работник относится к одной из категорий лиц, перечисленных в </w:t>
      </w:r>
      <w:hyperlink w:anchor="Par26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ar2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3 п. 1.7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запросить его согласие на продление командировки;</w:t>
      </w:r>
      <w:proofErr w:type="gramEnd"/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генеральным директором Общества служебной записки, указанной в </w:t>
      </w:r>
      <w:hyperlink w:anchor="Par7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приказа о продлении срока командировки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бухгалтерию.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Если при продлении срока командировки работнику потребуются денежные средства для оплаты проезда (при невозможности обменять купленный ранее билет) и найма (продления найма) жилого помещения, бухгалтер должен перевести работнику денежный аванс на основании приказа о продлении срока командировки и заявления работника о необходимости денежного перевода для оплаты указанных расходов. Заявление работника должно быть завизировано руководителем организации. Оно может быть направлено по факсу, электронной почте. Размер денежного аванса в этом случае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ОТЗЫВ РАБОТНИКА ИЗ СЛУЖЕБНОЙ КОМАНДИРОВКИ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94"/>
      <w:bookmarkEnd w:id="7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5.1. В случае производственной необходимости работник может быть отозван из служебной командировки по распоряжению генерального директора Общества.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руководитель структурного подразделения, в котором работает командированный работник, пишет на имя генерального директора Общества служебную записку о необходимости отзыва работника из служебной командировки, указывая: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Ф.И.О. и должность командированного работника;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место командирования (наименование принимающей стороны и населенный пункт);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основание служебной командировки (реквизиты приказа о командировке);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причину отзыва из служебной командировки;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дату, с которой необходимо отозвать работника из служебной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Завизированная генеральным директором Общества служебная записка подлежит оперативной передаче в отдел кадров центрального офиса.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5.2. Работник отдела кадров, который в соответствии с должностной инструкцией, трудовым договором является ответственным за оформление кадровых документов, в целях отзыва работника из служебной командировки должен сделать следующее: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основании завизированной генеральным директором Общества служебной записки, указанной в </w:t>
      </w:r>
      <w:hyperlink w:anchor="Par9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подготовить проект приказа об отзыве работника из командировки и передать его на подпись генеральному директору Общества;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ознакомить командированного работника с подписанным приказом об отзыве из командировки при помощи факсимильной связи или электронной почты. Передать копию этого приказа в бухгалтерию.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Если в случае отзыва из служебной командировки работнику потребуются оплатить проезд (при невозможности обменять купленный ранее билет), ему должен быть переведен денежный аванс на основании приказа об отзыве из командировки и заявления работника о необходимости денежного перевода для оплаты проезда. Такое заявление должно быть завизировано генеральным директором Общества. Размер денежного аванса определяется в соответствии с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Денежный аванс переводится на зарплатную банковскую карту работника или почтовым переводом.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ГАРАНТИИ РАБОТНИКУ ПРИ НАПРАВЛЕНИИ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СЛУЖЕБНУЮ КОМАНДИРОВКУ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При направлении в служебную командировку работнику предоставляются гарантии, предусмотренные Трудовым </w:t>
      </w:r>
      <w:hyperlink r:id="rId3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и </w:t>
      </w:r>
      <w:hyperlink r:id="rId39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особенностях направления работников в служебные командировки, утвержденным Постановлением Правительства РФ от 13.10.2008 N 749. Ему гарантируются сохранение места работы (должности) и среднего заработка, а также возмещение расходов, связанных со служебной командировкой. Указанные расходы возмещаются в порядке и размерах, установленных </w:t>
      </w:r>
      <w:hyperlink w:anchor="Par12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разд. 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6.2. В случае временной нетрудоспособности во время командировки работнику при представлении им листка нетрудоспособности: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возмещаются расходы по найму жилого помещения (кроме случаев нахождения работника на стационарном лечении);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выплачиваются суточные за все время, пока работник по состоянию здоровья не имел возможности приступить к выполнению служебного поручения или вернуться к месту постоянного жительства;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выплачивается пособие по временной нетрудоспособности.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6.3. В случаях производственной необходимости командированный работник может быть привлечен Работодателем к выполнению служебного поручения: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 пределами установленной продолжительности его рабочего времени в порядке, определенном </w:t>
      </w:r>
      <w:hyperlink r:id="rId4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99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(исключение - командированные работники, которым в соответствии с условиями их трудовых договоров установлен ненормированный рабочий день);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ночное время в порядке, установленном </w:t>
      </w:r>
      <w:hyperlink r:id="rId41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96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выходные и нерабочие праздничные в порядке, установленном </w:t>
      </w:r>
      <w:hyperlink r:id="rId42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113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командированного работника к работе за пределами установленной продолжительности его рабочего времени, а также в ночное время, в выходные и праздничные дни оформляется отдельным приказом Работодателя. Работодатель ведет учет продолжительности такой работы.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 командированного работника, привлеченного к выполнению служебного поручения за пределами установленной продолжительности его рабочего времени, оплачивается по правилам </w:t>
      </w:r>
      <w:hyperlink r:id="rId43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152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РФ, а в случае привлечения к работе в ночное время и выходные и нерабочие праздничные дни - по правилам </w:t>
      </w:r>
      <w:hyperlink r:id="rId4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ст. 154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45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153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соответственно.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23"/>
      <w:bookmarkEnd w:id="8"/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РАЗМЕРЫ И ПОРЯДОК ВОЗМЕЩЕНИЯ РАБОТНИКУ РАСХОДОВ,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СВЯЗАННЫХ</w:t>
      </w:r>
      <w:proofErr w:type="gramEnd"/>
      <w:r w:rsidRPr="00A62A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СО СЛУЖЕБНЫМИ КОМАНДИРОВКАМИ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126"/>
      <w:bookmarkEnd w:id="9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7.1. При направлении в командировку (в том числе при ее продлении) работнику возмещаются следующие расходы (</w:t>
      </w:r>
      <w:hyperlink r:id="rId4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168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РФ):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проезд;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дополнительные расходы, связанные с проживанием вне постоянного места жительства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расходы, произведенные работником с разрешения или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ведома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7.2. Возмещение расходов, перечисленных в </w:t>
      </w:r>
      <w:hyperlink w:anchor="Par126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производится на основании представленных работником в бухгалтерию документов: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авансового отчета </w:t>
      </w:r>
      <w:hyperlink r:id="rId47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; бланк формы работник может получить в бухгалтерии);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документов, подтверждающих расходы, связанные со служебной командировкой.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134"/>
      <w:bookmarkEnd w:id="10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его фактических расходов (включая расходы по оплате услуг за оформление проездных документов, предоставление в поездах постельных принадлежностей), подтвержденных проездными документами, но не выше стоимости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проезда (если иное не установлено приказом генерального директора Общества):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вагоне повышенной комфортности, отнесенном к вагонам экономического класса (купейный вагон), с четырехместными купе категории "К" или в вагоне категории "С" с местами для сидения;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транспорте общего пользования.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Командированному работнику оплачиваются расходы на такси в том случае, если необходимость такого проезда связана со служебной командировкой. Возмещение производится в размере фактических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Командированному работнику также оплачиваются расходы на проезд транспортом общего пользования (в том числе такси) к станции (вокзалу), пристани, аэропорту, если они находятся за чертой населенного пункта. Возмещение производится в сумме фактических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проезд не возмещаются работнику, если они были произведены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офис-менеджером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покупке проездных документов в соответствии с </w:t>
      </w:r>
      <w:hyperlink w:anchor="Par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7.4. В исключительных случаях (например, при отсутствии билетов для проезда транспортом и необходимости срочного выезда в командировку или возвращения из нее) по согласованию с генеральным директором Общества могут быть приобретены проездные билеты более высокой категории, чем это установлено в </w:t>
      </w:r>
      <w:hyperlink w:anchor="Par134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возмещения расходов на проезд являются проездные документы (билет, маршрут/квитанция электронного авиабилета, контрольный купон электронного ж/д билета, посадочный талон или справка авиаперевозчика), а также документы, подтверждающие </w:t>
      </w: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оплату (квитанции, кассовые чеки, чеки платежного терминала, слипы, подтверждение кредитной организации (где работнику открыт банковский счет) о проведении операции по оплате электронного билета, транспортных карт и т.д. с использованием банковской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карты).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утери работником проездного документа расходы возмещаются на основании выданной перевозчиком справки, подтверждающей факт проезда работника в место командирования. Получить у перевозчика такую справку работник должен самостоятельно.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Если авиабилет выписан на иностранном языке, для подтверждения расходов на проезд необходимо перевести на русский язык следующие реквизиты билета: Ф.И.О. пассажира, направление, номер рейса, дату 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Переводить на русский язык электронный авиабилет не требуется.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7.6. При отсутствии у работника документов, подтверждающих расходы на проезд до места назначения и обратно, если указанные расходы производились работником лично, расходы возмещаются в размере стоимости проезда до места командировки и обратно: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железнодорожным транспортом - в купейном вагоне поезда;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водным транспортом - в каюте X группы морского судна регулярных транспортных линий и линий с комплексным обслуживанием пассажиров, в каюте III категории речного судна всех линий сообщения;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воздушным транспортом - в салоне экономического класса;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автомобильным транспортом - в автобусе общего типа.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7.7.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в размере фактических расходов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Данные расходы не возмещаются работнику в следующих случаях: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если они были произведены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офис-менеджером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бронировании гостиничного номера в соответствии с </w:t>
      </w:r>
      <w:hyperlink w:anchor="Par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2.3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если жилое помещение предоставляется бесплатно.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Бронируя гостиничный номер самостоятельно, работник вправе выбрать из предлагаемых условий проживания однокомнатный (одноместный) номер.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расходов по бронированию и найму жилого помещения являются счета, квитанции, кассовые чеки, акты, чеки платежного терминала, договор аренды жилого помещения.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7.8.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 в следующих размерах: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- 700 руб. - при направлении в служебную командировку по территории РФ;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- 2500 руб. - при направлении в командировку за пределы территории РФ.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7.9. Иные расходы, подлежащие возмещению.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Расходы на оплату телефонной и сотовой связи в служебных целях, услуг по ксерокопированию и сканированию документов, услуг почтовой связи возмещаются в размере фактических расходов командированного работника.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возмещения указанных расходов являются платежные документы (кассовые чеки, квитанции), детализация счета услуг телефонной и сотовой связи.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расходы в связи с командировкой, не указанные в настоящем пункте, возмещаются работнику, если они были произведены с </w:t>
      </w:r>
      <w:proofErr w:type="gramStart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ведома</w:t>
      </w:r>
      <w:proofErr w:type="gramEnd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разрешения работодателя, при представлении работником документов, подтверждающих осуществление этих расходов.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168"/>
      <w:bookmarkEnd w:id="11"/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7.10. Остаток денежных средств от денежного аванса свыше суммы, использованной согласно авансовому отчету </w:t>
      </w:r>
      <w:hyperlink r:id="rId4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(форма N АО-1)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>, подлежит возвращению работником в кассу в той валюте, в которой был выдан денежный аванс, не позднее трех рабочих дней после утверждения авансового отчета, но не позднее 10 рабочих дней после возвращения из командировки.</w:t>
      </w:r>
    </w:p>
    <w:p w:rsidR="00E024DF" w:rsidRPr="00A62AA8" w:rsidRDefault="00E024DF" w:rsidP="00A62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7.11. В случае невозвращения работником остатка средств от денежного аванса в срок, определенный в </w:t>
      </w:r>
      <w:hyperlink w:anchor="Par168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7.10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Положения, работодатель на основании </w:t>
      </w:r>
      <w:hyperlink r:id="rId49" w:history="1">
        <w:proofErr w:type="spellStart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. 3 ч. 2 ст. 137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вправе удержать из заработной платы работника данную сумму с учетом предельной суммы удержания, установленной </w:t>
      </w:r>
      <w:hyperlink r:id="rId50" w:history="1">
        <w:r w:rsidRPr="00A62AA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138</w:t>
        </w:r>
      </w:hyperlink>
      <w:r w:rsidRPr="00A6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РФ.</w:t>
      </w:r>
    </w:p>
    <w:p w:rsidR="00552747" w:rsidRPr="00A62AA8" w:rsidRDefault="00552747" w:rsidP="00A62AA8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2747" w:rsidRPr="00A62AA8" w:rsidSect="00BC3CD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9"/>
    <w:rsid w:val="002E1DB0"/>
    <w:rsid w:val="00552747"/>
    <w:rsid w:val="00A62AA8"/>
    <w:rsid w:val="00C93CB9"/>
    <w:rsid w:val="00E0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638E03A94B85A3F56E5F1027D9D9AEE1EE3C8A64E15C4D2B4C7900A6391BB3654B279D10F49855E9A3DF1C375366AFA22745AD4C2A22EEPA76N" TargetMode="External"/><Relationship Id="rId18" Type="http://schemas.openxmlformats.org/officeDocument/2006/relationships/hyperlink" Target="consultantplus://offline/ref=1E638E03A94B85A3F56E5F1027D9D9AEE1EE3C8A64E15C4D2B4C7900A6391BB3654B279D10F39F5BBBF9CF187E0763B0AA3D5BAB522AP270N" TargetMode="External"/><Relationship Id="rId26" Type="http://schemas.openxmlformats.org/officeDocument/2006/relationships/hyperlink" Target="consultantplus://offline/ref=1E638E03A94B85A3F56E431020D9D9AEE1E63D8A65E8014723157502A13644B6625A279D18EB9E54F1AA8B4FP771N" TargetMode="External"/><Relationship Id="rId39" Type="http://schemas.openxmlformats.org/officeDocument/2006/relationships/hyperlink" Target="consultantplus://offline/ref=1E638E03A94B85A3F56E5F1027D9D9AEE3EE368C6FE75C4D2B4C7900A6391BB3654B279D10F59E50E6A3DF1C375366AFA22745AD4C2A22EEPA76N" TargetMode="External"/><Relationship Id="rId21" Type="http://schemas.openxmlformats.org/officeDocument/2006/relationships/hyperlink" Target="consultantplus://offline/ref=1E638E03A94B85A3F56E5F1027D9D9AEE1EE3C8A64E15C4D2B4C7900A6391BB3654B279E19F7975BBBF9CF187E0763B0AA3D5BAB522AP270N" TargetMode="External"/><Relationship Id="rId34" Type="http://schemas.openxmlformats.org/officeDocument/2006/relationships/hyperlink" Target="consultantplus://offline/ref=1E638E03A94B85A3F56E431020D9D9AEE6E73EDD30B75A1A741C7F55F47945EA2707349C14EB9C50EDPA7AN" TargetMode="External"/><Relationship Id="rId42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47" Type="http://schemas.openxmlformats.org/officeDocument/2006/relationships/hyperlink" Target="consultantplus://offline/ref=1E638E03A94B85A3F56E431020D9D9AEE4E4358B67B50B4F7A197705AE6941A373022B940EF59A4EEDA889P47FN" TargetMode="External"/><Relationship Id="rId50" Type="http://schemas.openxmlformats.org/officeDocument/2006/relationships/hyperlink" Target="consultantplus://offline/ref=1E638E03A94B85A3F56E5F1027D9D9AEE1EE3C8A64E15C4D2B4C7900A6391BB3654B279D10F59754ECA3DF1C375366AFA22745AD4C2A22EEPA76N" TargetMode="External"/><Relationship Id="rId7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9" Type="http://schemas.openxmlformats.org/officeDocument/2006/relationships/hyperlink" Target="consultantplus://offline/ref=1E638E03A94B85A3F56E431020D9D9AEE1E63D8A65E8014723157502A13644B6625A279D18EB9E54F1AA8B4FP771N" TargetMode="External"/><Relationship Id="rId11" Type="http://schemas.openxmlformats.org/officeDocument/2006/relationships/hyperlink" Target="consultantplus://offline/ref=1E638E03A94B85A3F56E5F1027D9D9AEE1EE3C8A64E15C4D2B4C7900A6391BB3654B279D10F49853EFA3DF1C375366AFA22745AD4C2A22EEPA76N" TargetMode="External"/><Relationship Id="rId24" Type="http://schemas.openxmlformats.org/officeDocument/2006/relationships/hyperlink" Target="consultantplus://offline/ref=1E638E03A94B85A3F56E431020D9D9AEE1E63D8A65E8014723157502A13644B6625A279D18EB9E54F1AA8B4FP771N" TargetMode="External"/><Relationship Id="rId32" Type="http://schemas.openxmlformats.org/officeDocument/2006/relationships/hyperlink" Target="consultantplus://offline/ref=1E638E03A94B85A3F56E431020D9D9AEE4E4358B67B50B4F7A197705AE6941A373022B940EF59A4EEDA889P47FN" TargetMode="External"/><Relationship Id="rId37" Type="http://schemas.openxmlformats.org/officeDocument/2006/relationships/hyperlink" Target="consultantplus://offline/ref=1E638E03A94B85A3F56E431020D9D9AEE1E63D896CE8014723157502A13644B6625A279D18EB9E54F1AA8B4FP771N" TargetMode="External"/><Relationship Id="rId40" Type="http://schemas.openxmlformats.org/officeDocument/2006/relationships/hyperlink" Target="consultantplus://offline/ref=1E638E03A94B85A3F56E5F1027D9D9AEE1EE3C8A64E15C4D2B4C7900A6391BB3654B279916F29504BEECDE40720E75AEAE2747A950P27AN" TargetMode="External"/><Relationship Id="rId45" Type="http://schemas.openxmlformats.org/officeDocument/2006/relationships/hyperlink" Target="consultantplus://offline/ref=1E638E03A94B85A3F56E5F1027D9D9AEE1EE3C8A64E15C4D2B4C7900A6391BB3654B279B11F09504BEECDE40720E75AEAE2747A950P27AN" TargetMode="External"/><Relationship Id="rId5" Type="http://schemas.openxmlformats.org/officeDocument/2006/relationships/hyperlink" Target="consultantplus://offline/ref=1E638E03A94B85A3F56E5F1027D9D9AEE1EE3C8A64E15C4D2B4C7900A6391BB3654B279D12FC9504BEECDE40720E75AEAE2747A950P27AN" TargetMode="External"/><Relationship Id="rId15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3" Type="http://schemas.openxmlformats.org/officeDocument/2006/relationships/hyperlink" Target="consultantplus://offline/ref=1E638E03A94B85A3F56E5F1027D9D9AEE1EE3C8A64E15C4D2B4C7900A6391BB3654B279D10F49C53EBA3DF1C375366AFA22745AD4C2A22EEPA76N" TargetMode="External"/><Relationship Id="rId28" Type="http://schemas.openxmlformats.org/officeDocument/2006/relationships/hyperlink" Target="consultantplus://offline/ref=1E638E03A94B85A3F56E5F1027D9D9AEE1EE3C8A64E15C4D2B4C7900A6391BB3654B279919F29504BEECDE40720E75AEAE2747A950P27AN" TargetMode="External"/><Relationship Id="rId36" Type="http://schemas.openxmlformats.org/officeDocument/2006/relationships/hyperlink" Target="consultantplus://offline/ref=1E638E03A94B85A3F56E431020D9D9AEE1E63D8A65E8014723157502A13644B6625A279D18EB9E54F1AA8B4FP771N" TargetMode="External"/><Relationship Id="rId49" Type="http://schemas.openxmlformats.org/officeDocument/2006/relationships/hyperlink" Target="consultantplus://offline/ref=1E638E03A94B85A3F56E5F1027D9D9AEE1EE3C8A64E15C4D2B4C7900A6391BB3654B279D10F59753EAA3DF1C375366AFA22745AD4C2A22EEPA76N" TargetMode="External"/><Relationship Id="rId10" Type="http://schemas.openxmlformats.org/officeDocument/2006/relationships/hyperlink" Target="consultantplus://offline/ref=1E638E03A94B85A3F56E431020D9D9AEE4E4358B67B50B4F7A197705AE6941A373022B940EF59A4EEDA889P47FN" TargetMode="External"/><Relationship Id="rId19" Type="http://schemas.openxmlformats.org/officeDocument/2006/relationships/hyperlink" Target="consultantplus://offline/ref=1E638E03A94B85A3F56E5F1027D9D9AEE1EE3C8A64E15C4D2B4C7900A6391BB3654B279D10F49854EBA3DF1C375366AFA22745AD4C2A22EEPA76N" TargetMode="External"/><Relationship Id="rId31" Type="http://schemas.openxmlformats.org/officeDocument/2006/relationships/hyperlink" Target="consultantplus://offline/ref=1E638E03A94B85A3F56E431020D9D9AEE5E2338264E8014723157502A13644B6625A279D18EB9E54F1AA8B4FP771N" TargetMode="External"/><Relationship Id="rId44" Type="http://schemas.openxmlformats.org/officeDocument/2006/relationships/hyperlink" Target="consultantplus://offline/ref=1E638E03A94B85A3F56E5F1027D9D9AEE1EE3C8A64E15C4D2B4C7900A6391BB3654B279D10F49E50E7A3DF1C375366AFA22745AD4C2A22EEPA76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38E03A94B85A3F56E5F1027D9D9AEE1E03D8969E45C4D2B4C7900A6391BB3774B7F9111FD8050EBB6894D71P074N" TargetMode="External"/><Relationship Id="rId14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22" Type="http://schemas.openxmlformats.org/officeDocument/2006/relationships/hyperlink" Target="consultantplus://offline/ref=1E638E03A94B85A3F56E5F1027D9D9AEE6E7368E6EE45C4D2B4C7900A6391BB3654B279F13F09504BEECDE40720E75AEAE2747A950P27AN" TargetMode="External"/><Relationship Id="rId27" Type="http://schemas.openxmlformats.org/officeDocument/2006/relationships/hyperlink" Target="consultantplus://offline/ref=1E638E03A94B85A3F56E431020D9D9AEE1E63D896CE8014723157502A13644B6625A279D18EB9E54F1AA8B4FP771N" TargetMode="External"/><Relationship Id="rId30" Type="http://schemas.openxmlformats.org/officeDocument/2006/relationships/hyperlink" Target="consultantplus://offline/ref=1E638E03A94B85A3F56E431020D9D9AEE1E63D896CE8014723157502A13644B6625A279D18EB9E54F1AA8B4FP771N" TargetMode="External"/><Relationship Id="rId35" Type="http://schemas.openxmlformats.org/officeDocument/2006/relationships/hyperlink" Target="consultantplus://offline/ref=1E638E03A94B85A3F56E431020D9D9AEE5E2338264E8014723157502A13644B6625A279D18EB9E54F1AA8B4FP771N" TargetMode="External"/><Relationship Id="rId43" Type="http://schemas.openxmlformats.org/officeDocument/2006/relationships/hyperlink" Target="consultantplus://offline/ref=1E638E03A94B85A3F56E5F1027D9D9AEE1EE3C8A64E15C4D2B4C7900A6391BB3654B279B11F79504BEECDE40720E75AEAE2747A950P27AN" TargetMode="External"/><Relationship Id="rId48" Type="http://schemas.openxmlformats.org/officeDocument/2006/relationships/hyperlink" Target="consultantplus://offline/ref=1E638E03A94B85A3F56E431020D9D9AEE4E4358B67B50B4F7A197705AE6941A373022B940EF59A4EEDA889P47FN" TargetMode="External"/><Relationship Id="rId8" Type="http://schemas.openxmlformats.org/officeDocument/2006/relationships/hyperlink" Target="consultantplus://offline/ref=1E638E03A94B85A3F56E5F1027D9D9AEE3EE368C6FE75C4D2B4C7900A6391BB3774B7F9111FD8050EBB6894D71P074N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638E03A94B85A3F56E5F1027D9D9AEE3E33D896BE15C4D2B4C7900A6391BB3654B279D10F59E55EEA3DF1C375366AFA22745AD4C2A22EEPA76N" TargetMode="External"/><Relationship Id="rId17" Type="http://schemas.openxmlformats.org/officeDocument/2006/relationships/hyperlink" Target="consultantplus://offline/ref=1E638E03A94B85A3F56E5F1027D9D9AEE1EE3C8A64E15C4D2B4C7900A6391BB3654B279D10F39E5BBBF9CF187E0763B0AA3D5BAB522AP270N" TargetMode="External"/><Relationship Id="rId25" Type="http://schemas.openxmlformats.org/officeDocument/2006/relationships/hyperlink" Target="consultantplus://offline/ref=1E638E03A94B85A3F56E431020D9D9AEE1E63D896CE8014723157502A13644B6625A279D18EB9E54F1AA8B4FP771N" TargetMode="External"/><Relationship Id="rId33" Type="http://schemas.openxmlformats.org/officeDocument/2006/relationships/hyperlink" Target="consultantplus://offline/ref=1E638E03A94B85A3F56E431020D9D9AEE4E4358B67B50B4F7A197705AE6941A373022B940EF59A4EEDA889P47FN" TargetMode="External"/><Relationship Id="rId38" Type="http://schemas.openxmlformats.org/officeDocument/2006/relationships/hyperlink" Target="consultantplus://offline/ref=1E638E03A94B85A3F56E5F1027D9D9AEE1EE3C8A64E15C4D2B4C7900A6391BB3774B7F9111FD8050EBB6894D71P074N" TargetMode="External"/><Relationship Id="rId46" Type="http://schemas.openxmlformats.org/officeDocument/2006/relationships/hyperlink" Target="consultantplus://offline/ref=1E638E03A94B85A3F56E5F1027D9D9AEE1EE3C8A64E15C4D2B4C7900A6391BB3654B279D10F49E56E8A3DF1C375366AFA22745AD4C2A22EEPA76N" TargetMode="External"/><Relationship Id="rId20" Type="http://schemas.openxmlformats.org/officeDocument/2006/relationships/hyperlink" Target="consultantplus://offline/ref=1E638E03A94B85A3F56E5F1027D9D9AEE3E33D896BE15C4D2B4C7900A6391BB3654B279D10F59E55EDA3DF1C375366AFA22745AD4C2A22EEPA76N" TargetMode="External"/><Relationship Id="rId41" Type="http://schemas.openxmlformats.org/officeDocument/2006/relationships/hyperlink" Target="consultantplus://offline/ref=1E638E03A94B85A3F56E5F1027D9D9AEE1EE3C8A64E15C4D2B4C7900A6391BB3654B279D10F59950EBA3DF1C375366AFA22745AD4C2A22EEPA7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8E03A94B85A3F56E5F1027D9D9AEE1EE3C8A64E15C4D2B4C7900A6391BB3654B279D10F49E54E8A3DF1C375366AFA22745AD4C2A22EEPA7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4604</Words>
  <Characters>30531</Characters>
  <Application>Microsoft Office Word</Application>
  <DocSecurity>0</DocSecurity>
  <Lines>500</Lines>
  <Paragraphs>120</Paragraphs>
  <ScaleCrop>false</ScaleCrop>
  <Company/>
  <LinksUpToDate>false</LinksUpToDate>
  <CharactersWithSpaces>35015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3</cp:revision>
  <dcterms:created xsi:type="dcterms:W3CDTF">2022-04-18T13:59:00Z</dcterms:created>
  <dcterms:modified xsi:type="dcterms:W3CDTF">2022-04-19T15:56:00Z</dcterms:modified>
</cp:coreProperties>
</file>