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A" w:rsidRPr="00D871C3" w:rsidRDefault="00A92DCF" w:rsidP="005B32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BC1FD1" w:rsidRPr="00D30A5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BC1FD1" w:rsidRPr="00D30A5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4578AC" w:rsidRPr="00D30A5A" w:rsidRDefault="00A92DCF" w:rsidP="005B32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br/>
      </w:r>
      <w:r w:rsidR="005B322A" w:rsidRPr="00D30A5A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="005B322A" w:rsidRPr="00D30A5A">
        <w:rPr>
          <w:sz w:val="24"/>
          <w:szCs w:val="24"/>
          <w:lang w:val="ru-RU"/>
        </w:rPr>
        <w:br/>
      </w:r>
      <w:r w:rsidR="005B322A" w:rsidRPr="00D30A5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5B322A" w:rsidRPr="00D30A5A">
        <w:rPr>
          <w:sz w:val="24"/>
          <w:szCs w:val="24"/>
          <w:lang w:val="ru-RU"/>
        </w:rPr>
        <w:br/>
      </w:r>
      <w:r w:rsidR="005B322A" w:rsidRPr="00D30A5A">
        <w:rPr>
          <w:rFonts w:hAnsi="Times New Roman" w:cs="Times New Roman"/>
          <w:color w:val="000000"/>
          <w:sz w:val="24"/>
          <w:szCs w:val="24"/>
          <w:lang w:val="ru-RU"/>
        </w:rPr>
        <w:t>___________ П.П. Петров</w:t>
      </w:r>
      <w:r w:rsidR="005B322A" w:rsidRPr="00D30A5A">
        <w:rPr>
          <w:sz w:val="24"/>
          <w:szCs w:val="24"/>
          <w:lang w:val="ru-RU"/>
        </w:rPr>
        <w:br/>
      </w:r>
      <w:r w:rsidR="005B322A" w:rsidRPr="00D30A5A">
        <w:rPr>
          <w:rFonts w:hAnsi="Times New Roman" w:cs="Times New Roman"/>
          <w:color w:val="000000"/>
          <w:sz w:val="24"/>
          <w:szCs w:val="24"/>
          <w:lang w:val="ru-RU"/>
        </w:rPr>
        <w:t>19.12.2022</w:t>
      </w:r>
    </w:p>
    <w:p w:rsidR="005B322A" w:rsidRPr="00D30A5A" w:rsidRDefault="005B322A" w:rsidP="005B32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78AC" w:rsidRPr="00D30A5A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№ 1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</w:t>
      </w:r>
    </w:p>
    <w:p w:rsidR="005B322A" w:rsidRPr="00D30A5A" w:rsidRDefault="005B322A" w:rsidP="005B32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Москва                                                                                                                       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ab/>
        <w:t>19.12.2022</w:t>
      </w:r>
    </w:p>
    <w:p w:rsidR="004578AC" w:rsidRPr="00D30A5A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обязанности, права и ответственность главного бухгалтера.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назначается на должность и освобождается от должности приказом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директора организации.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1.3. На должность главного бухгалтера назначается лицо:</w:t>
      </w:r>
    </w:p>
    <w:p w:rsidR="004578AC" w:rsidRPr="00D30A5A" w:rsidRDefault="00A92DCF" w:rsidP="00C573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имеющее высшее профессиональное образование по специальностям бухгалтерского учета и аудита и стаж работы, связанный с ведением бухгалтерского учета,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составлением бухгалтерской (финансовой) отчетности либо с аудиторской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деятельностью, не менее трех лет из последних пяти календарных лет, а при отсутствии высшего профессионального образования – не менее пяти лет из последних семи календарных лет;</w:t>
      </w:r>
    </w:p>
    <w:p w:rsidR="004578AC" w:rsidRPr="00D30A5A" w:rsidRDefault="00A92DCF" w:rsidP="00C5730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не имеющее неснятой или непогашенной судимости за преступления в сфере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экономики.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1.4. Главный бухгалтер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руководствуется:</w:t>
      </w:r>
    </w:p>
    <w:p w:rsidR="004578AC" w:rsidRPr="00D30A5A" w:rsidRDefault="00A92DCF" w:rsidP="00C5730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 вопросам выполняемой работы;</w:t>
      </w:r>
    </w:p>
    <w:p w:rsidR="004578AC" w:rsidRPr="00D30A5A" w:rsidRDefault="00A92DCF" w:rsidP="00C5730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Правилами внутреннего трудового распорядка и локальными нормативными актами организации;</w:t>
      </w:r>
    </w:p>
    <w:p w:rsidR="004578AC" w:rsidRPr="00D30A5A" w:rsidRDefault="00A92DCF" w:rsidP="00C5730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и настоящей должностной инструкцией.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30A5A">
        <w:rPr>
          <w:rFonts w:hAnsi="Times New Roman" w:cs="Times New Roman"/>
          <w:color w:val="000000"/>
          <w:sz w:val="24"/>
          <w:szCs w:val="24"/>
        </w:rPr>
        <w:t>1.5. Главный бухгалтер должен знать: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30A5A">
        <w:rPr>
          <w:rFonts w:hAnsi="Times New Roman" w:cs="Times New Roman"/>
          <w:color w:val="000000"/>
          <w:sz w:val="24"/>
          <w:szCs w:val="24"/>
        </w:rPr>
        <w:t>законодательство о бухгалтерском учете;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основы гражданского и трудового права, финансовое и налоговое законодательство;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нормативные и методические документы по вопросам организации бухгалтерского учета и составления отчетности, финансово-хозяйственной деятельности организации;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налоговый, статистический и управленческий учет;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бухгалтерских операций и организацию документооборота по участкам учета, порядок списания со счетов бухгалтерского учета недостач, дебиторской задолженности, порядок приемки, оприходования, хранения и расходования денежных средств, товарно-материальных и других ценностей;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формы и порядок финансовых расчетов;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условия налогообложения юридических и физических лиц;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правила проведения инвентаризаций имущества и обязательств, правила расчетов с кредиторами и дебиторами, правила проведения аудиторских проверок;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порядок и сроки составления бухгалтерской, налоговой, статистической отчетности;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компьютерные программы по бухгалтерскому учету, современные справочные и информационные системы в сфере бухгалтерского учета и управления финансами;</w:t>
      </w:r>
    </w:p>
    <w:p w:rsidR="004578AC" w:rsidRPr="00D30A5A" w:rsidRDefault="00A92DCF" w:rsidP="00C5730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правила хранения бухгалтерских документов и защиты информации.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1.6. Главный бухгалтер подчиняется непосредственно директору организации, а по отдельным вопросам согласовывает свою работу с финансовым директором.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1.7. Главному бухгалтеру подчиняются все сотрудники бухгалтерии.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1.8. Прием и сдача дел при назначении на должность и освобождении от должности главного бухгалтера оформляются актом приема-передачи дел после инвентаризации имущества и обязательств.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1.9. На время отсутствия главного бухгалтера (командировка, отпуск, болезнь и т. п.) права и обязанности главного бухгалтера временно возлагаются на его заместителя, о чем объявляется приказом по организации.</w:t>
      </w:r>
    </w:p>
    <w:p w:rsidR="004578AC" w:rsidRPr="00D30A5A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 ДОЛЖНОСТНЫЕ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В обязанности главного бухгалтера входит: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2.1. Формирование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политики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исходя из специфики условий хозяйствования, структуры, размеров, отраслевой принадлежности и других особенностей деятельности организации.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2.2. Руководство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обеспечение предоставления информации внутренним и внешним пользователям.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2.3. Организация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 xml:space="preserve">по ведению регистров бухгалтерского учета, исполнению смет расходов, учету имущества, обязательств, основных средств, материально-производственных запасов, денежных средств, расчетов с контрагентами, издержек 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производства и обращения, продажи продукции, выполнения работ (услуг), финансовых результатов деятельности организации.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2.4. Обеспечение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и точного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2.5. Обеспечение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соблюдением порядка оформления первичных учетных документов.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2.6. Организация информационного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 учета, учет затрат на производство, составление калькуляции себестоимости продукции (работ, услуг), учет по центрам ответственности и сегментам деятельности, формирование внутренней управленческой отчетности.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30A5A">
        <w:rPr>
          <w:rFonts w:hAnsi="Times New Roman" w:cs="Times New Roman"/>
          <w:color w:val="000000"/>
          <w:sz w:val="24"/>
          <w:szCs w:val="24"/>
        </w:rPr>
        <w:t>2.7. Руководство работой:</w:t>
      </w:r>
    </w:p>
    <w:p w:rsidR="004578AC" w:rsidRPr="00D30A5A" w:rsidRDefault="00A92DCF" w:rsidP="00C573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 подготовке и утверждению рабочего плана счетов бухгалтерского учета;</w:t>
      </w:r>
    </w:p>
    <w:p w:rsidR="004578AC" w:rsidRPr="00D30A5A" w:rsidRDefault="00A92DCF" w:rsidP="00C573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 подготовке и утверждению форм первичных учетных документов, применяемых для оформления хозяйственных операций, форм внутренней бухгалтерской отчетности в соответствии с требованиями действующего законодательства;</w:t>
      </w:r>
    </w:p>
    <w:p w:rsidR="004578AC" w:rsidRPr="00D30A5A" w:rsidRDefault="00A92DCF" w:rsidP="00C573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 обеспечению порядка проведения инвентаризации и оценки имущества и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обязательств, документальному подтверждению их наличия, состояния и оценки;</w:t>
      </w:r>
    </w:p>
    <w:p w:rsidR="004578AC" w:rsidRPr="00D30A5A" w:rsidRDefault="00A92DCF" w:rsidP="00C5730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 организации системы внутреннего контроля за правильностью оформления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хозяйственных операций, соблюдением порядка документооборота, технологии обработки учетной информации и ее защиты от несанкционированного доступа.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Обеспечение в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требованиями Налогового кодекса своевременного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перечисления налогов и сборов в федеральный, региональный и местный бюджеты, страховых взносов в государственные внебюджетные социальные фонды, платежей по обязательствам, средств на финансирование капитальных вложений, погашения задолженностей по ссудам.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2.9. Обеспечение контроля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расходованием средств фонда оплаты труда, организацией и правильностью расчетов по оплате труда работников организации.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2.10. Обеспечение соблюдения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финансовой и кассовой дисциплины.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2.11. Организация работы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с налоговыми органами, Пенсионным фондом, фондами социального страхования, обязательного медицинского страхования и т. д.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2.12. Участие в оформлении документов по недостачам, незаконному расходованию денежных средств и товарно-материальных ценностей, контроль за передачей в необходимых случаях этих материалов в следственные и судебные органы.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 Обеспечение составления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отчета об исполнении бюджетов денежных средств и смет расходов, подготовки необходимой бухгалтерской и статистической отчетности, представления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их в установленном порядке.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2.14. Обеспечение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бухгалтерских документов и сдача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их в архив в установленном порядке.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2.15. Оказание методической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помощи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2.16. Руководство работниками бухгалтерии, организация работы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 повышению их квалификации.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2.17. Участие в проведении финансового анализа и формирования налоговой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политики на основе данных бухгалтерского учета и отчетности, в организации внутреннего аудита.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2.18. Подготовка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предложения по улучшению деятельности организации, устранению потерь и неэффективных затрат.</w:t>
      </w:r>
    </w:p>
    <w:p w:rsidR="004578AC" w:rsidRPr="00D30A5A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вправе: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3.1. Знакомиться с проектными решениями руководства, касающимися его деятельности.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3.4. Требовать от руководства оказания содействия в исполнении своих должностных обязанностей и прав.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3.5. Запрашивать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информацию и документы, необходимые для выполнения своих должностных обязанностей.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3.6. Устанавливать обязательный для всех подразделений и служб организации порядок и сроки документального оформления операций и представления в бухгалтерию необходимых документов и сведений (списки должностных лиц, на которых возлагается обязанность составления первичных документов и которым предоставляется право их подписи, согласовываются с главным бухгалтером).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3.7. Требовать от руководителей отделов, в необходимых случаях и от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организации, принятия мер к усилению сохранности собственности организации, обеспечению правильной организации бухгалтерского учета и контроля.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Распределять обязанности между работниками бухгалтерии, составлять их должностные инструкции, контролировать их исполнение.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3.9. Готовить предложения о поощрении работников бухгалтерии, отличившихся в решении вопросов, входящих в их компетенцию.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3.10. Готовить предложения о наказании работников бухгалтерии за неисполнение и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ненадлежащее исполнение должностных обязанностей, повлекшее упущения в учете или убытки.</w:t>
      </w:r>
    </w:p>
    <w:p w:rsidR="004578AC" w:rsidRPr="00D30A5A" w:rsidRDefault="00A92DC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30A5A">
        <w:rPr>
          <w:rFonts w:hAnsi="Times New Roman" w:cs="Times New Roman"/>
          <w:color w:val="000000"/>
          <w:sz w:val="24"/>
          <w:szCs w:val="24"/>
        </w:rPr>
        <w:t>4. ОТВЕТСТВЕННОСТЬ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30A5A">
        <w:rPr>
          <w:rFonts w:hAnsi="Times New Roman" w:cs="Times New Roman"/>
          <w:color w:val="000000"/>
          <w:sz w:val="24"/>
          <w:szCs w:val="24"/>
        </w:rPr>
        <w:t>4.1. Главный бухгалтер отвечает: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правильную организацию учета и отчетности;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достоверность записей в документах по счетам бухгалтерского учета;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правильное составление и своевременное представление балансов, отчетов и других сведений;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правильное и своевременное начисление налогов и отчислений в бюджет и внебюджетные фонды;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организацию и контроль финансовой и кассовой дисциплины;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исполнение своих обязанностей, а также за работу своих подчиненных;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сохранение коммерческой тайны, известной ему по роду его деятельности;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выполнение приказов, распоряжений и поручений директора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4578AC" w:rsidRPr="00D30A5A" w:rsidRDefault="00A92DCF" w:rsidP="00C5730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за соблюдение трудовой дисциплины лично и работниками бухгалтерии.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4.2. За ненадлежащее исполнение или неисполнение своих должностных обязанностей, предусмотренных настоящей должностной инструкцией, главный бухгалтер несет ответственность в пределах, определенных действующим трудовым законодательством РФ.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4.3. За правонарушения, совершенные в процессе своей деятельности, главный бухгалтер несет ответственность в пределах, определенных действующим административным, уголовным и гражданским законодательством РФ.</w:t>
      </w:r>
    </w:p>
    <w:p w:rsidR="004578AC" w:rsidRPr="00D30A5A" w:rsidRDefault="00A92D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главный бухгалтер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знакомится под </w:t>
      </w:r>
      <w:r w:rsidR="00D871C3">
        <w:rPr>
          <w:rFonts w:hAnsi="Times New Roman" w:cs="Times New Roman"/>
          <w:color w:val="000000"/>
          <w:sz w:val="24"/>
          <w:szCs w:val="24"/>
          <w:lang w:val="ru-RU"/>
        </w:rPr>
        <w:t>роспись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78AC" w:rsidRPr="00D30A5A" w:rsidRDefault="00A92DCF" w:rsidP="00C573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приказом директора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0A5A">
        <w:rPr>
          <w:rFonts w:hAnsi="Times New Roman" w:cs="Times New Roman"/>
          <w:color w:val="000000"/>
          <w:sz w:val="24"/>
          <w:szCs w:val="24"/>
        </w:rPr>
        <w:t> </w:t>
      </w:r>
      <w:r w:rsidR="00B41039" w:rsidRPr="00D30A5A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41039" w:rsidRPr="00D30A5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 xml:space="preserve">.2022 № </w:t>
      </w:r>
      <w:r w:rsidR="00B41039" w:rsidRPr="00D30A5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78AC" w:rsidRPr="00D871C3" w:rsidRDefault="00A92D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br/>
      </w:r>
      <w:r w:rsidRPr="00D871C3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C505B1" w:rsidRPr="00D30A5A" w:rsidRDefault="00C505B1">
      <w:pPr>
        <w:rPr>
          <w:sz w:val="24"/>
          <w:szCs w:val="24"/>
          <w:lang w:val="ru-RU"/>
        </w:rPr>
      </w:pPr>
    </w:p>
    <w:p w:rsidR="00C505B1" w:rsidRPr="00D30A5A" w:rsidRDefault="00C505B1" w:rsidP="00C505B1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lastRenderedPageBreak/>
        <w:t>Руководитель отдела кадров</w:t>
      </w:r>
      <w:r w:rsidRPr="00D30A5A">
        <w:rPr>
          <w:sz w:val="24"/>
          <w:szCs w:val="24"/>
          <w:lang w:val="ru-RU"/>
        </w:rPr>
        <w:tab/>
        <w:t>________________________</w:t>
      </w:r>
      <w:r w:rsidRPr="00D30A5A">
        <w:rPr>
          <w:sz w:val="24"/>
          <w:szCs w:val="24"/>
          <w:lang w:val="ru-RU"/>
        </w:rPr>
        <w:tab/>
        <w:t>С.С. Сидорова</w:t>
      </w:r>
    </w:p>
    <w:p w:rsidR="00C505B1" w:rsidRPr="00D30A5A" w:rsidRDefault="00C505B1" w:rsidP="00C505B1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</w:p>
    <w:p w:rsidR="00D30A5A" w:rsidRPr="00D30A5A" w:rsidRDefault="00D30A5A" w:rsidP="00D30A5A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С настоящей инструкцией ознакомлен(а).</w:t>
      </w:r>
    </w:p>
    <w:p w:rsidR="00D30A5A" w:rsidRPr="00D30A5A" w:rsidRDefault="00D30A5A" w:rsidP="00D30A5A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p w:rsidR="00D30A5A" w:rsidRPr="00D30A5A" w:rsidRDefault="00D30A5A" w:rsidP="00D30A5A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Главный бухгалтер</w:t>
      </w:r>
      <w:r w:rsidRPr="00D30A5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</w:t>
      </w:r>
      <w:r w:rsidRPr="00D30A5A">
        <w:rPr>
          <w:sz w:val="24"/>
          <w:szCs w:val="24"/>
          <w:lang w:val="ru-RU"/>
        </w:rPr>
        <w:t>________________________</w:t>
      </w:r>
      <w:r w:rsidRPr="00D30A5A">
        <w:rPr>
          <w:sz w:val="24"/>
          <w:szCs w:val="24"/>
          <w:lang w:val="ru-RU"/>
        </w:rPr>
        <w:tab/>
        <w:t>И.И. Иванова</w:t>
      </w:r>
    </w:p>
    <w:p w:rsidR="00A92DCF" w:rsidRDefault="00D30A5A" w:rsidP="00D30A5A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  <w:r w:rsidR="00A92DCF" w:rsidRPr="00D30A5A">
        <w:rPr>
          <w:sz w:val="24"/>
          <w:szCs w:val="24"/>
          <w:lang w:val="ru-RU"/>
        </w:rPr>
        <w:br/>
      </w:r>
    </w:p>
    <w:p w:rsidR="00D30A5A" w:rsidRPr="00D30A5A" w:rsidRDefault="00D30A5A" w:rsidP="00D30A5A">
      <w:pPr>
        <w:rPr>
          <w:sz w:val="24"/>
          <w:szCs w:val="24"/>
          <w:lang w:val="ru-RU"/>
        </w:rPr>
      </w:pPr>
    </w:p>
    <w:sectPr w:rsidR="00D30A5A" w:rsidRPr="00D30A5A" w:rsidSect="004578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83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C2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A3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85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B90"/>
    <w:rsid w:val="002D33B1"/>
    <w:rsid w:val="002D3591"/>
    <w:rsid w:val="003514A0"/>
    <w:rsid w:val="004578AC"/>
    <w:rsid w:val="004F7E17"/>
    <w:rsid w:val="005A05CE"/>
    <w:rsid w:val="005B322A"/>
    <w:rsid w:val="00653AF6"/>
    <w:rsid w:val="008C78D4"/>
    <w:rsid w:val="00A92DCF"/>
    <w:rsid w:val="00B41039"/>
    <w:rsid w:val="00B73A5A"/>
    <w:rsid w:val="00BC1FD1"/>
    <w:rsid w:val="00C505B1"/>
    <w:rsid w:val="00C53CC8"/>
    <w:rsid w:val="00C5730F"/>
    <w:rsid w:val="00D30A5A"/>
    <w:rsid w:val="00D871C3"/>
    <w:rsid w:val="00E438A1"/>
    <w:rsid w:val="00EC4C0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2022-12-22T14:24:00Z</dcterms:created>
  <dcterms:modified xsi:type="dcterms:W3CDTF">2022-12-22T14:24:00Z</dcterms:modified>
</cp:coreProperties>
</file>