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2C" w:rsidRPr="008B33E1" w:rsidRDefault="001204E2" w:rsidP="001204E2">
      <w:pPr>
        <w:pStyle w:val="1"/>
        <w:jc w:val="center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Программа производственного контроля</w:t>
      </w:r>
    </w:p>
    <w:p w:rsidR="001204E2" w:rsidRPr="00D2455D" w:rsidRDefault="00C22ED0" w:rsidP="00D24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Все хозяйствующие субъекты должны вести производственный </w:t>
      </w:r>
      <w:proofErr w:type="gramStart"/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контроль за</w:t>
      </w:r>
      <w:proofErr w:type="gramEnd"/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соблюдением санитарных правил и выполнением санитарно-профилактических мероприятий. </w:t>
      </w:r>
      <w:r w:rsidR="004C329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Выполняемые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этой </w:t>
      </w:r>
      <w:r w:rsidR="004C329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сфере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65A21"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процедуры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057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отражают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специальн</w:t>
      </w:r>
      <w:r w:rsidR="00D057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ой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</w:t>
      </w:r>
      <w:r w:rsidR="00D057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В нашем материале рассмотрим, к</w:t>
      </w:r>
      <w:r w:rsidR="001204E2"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ак 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компани</w:t>
      </w:r>
      <w:r w:rsidR="009378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я может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1204E2"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разработать и утвердить </w:t>
      </w:r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такой </w:t>
      </w:r>
      <w:proofErr w:type="gramStart"/>
      <w:r w:rsidRPr="00D2455D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план</w:t>
      </w:r>
      <w:proofErr w:type="gramEnd"/>
      <w:r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приведем для примера образец</w:t>
      </w:r>
      <w:r w:rsidR="009378FD" w:rsidRPr="009378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378FD"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его заполнен</w:t>
      </w:r>
      <w:r w:rsidR="009378F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ия</w:t>
      </w:r>
      <w:r w:rsidR="001204E2" w:rsidRPr="00D245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1204E2" w:rsidRPr="001204E2" w:rsidRDefault="001204E2" w:rsidP="001204E2">
      <w:pPr>
        <w:pStyle w:val="2"/>
        <w:jc w:val="center"/>
      </w:pPr>
      <w:r w:rsidRPr="001204E2">
        <w:t xml:space="preserve">Программа производственного </w:t>
      </w:r>
      <w:proofErr w:type="gramStart"/>
      <w:r w:rsidRPr="001204E2">
        <w:t>контроля за</w:t>
      </w:r>
      <w:proofErr w:type="gramEnd"/>
      <w:r w:rsidRPr="001204E2">
        <w:t xml:space="preserve"> соблюдением санитарных правил</w:t>
      </w:r>
    </w:p>
    <w:p w:rsidR="00A83088" w:rsidRPr="002E673C" w:rsidRDefault="00C135F0" w:rsidP="007B7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Каждая</w:t>
      </w:r>
      <w:r w:rsidR="00C618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</w:t>
      </w:r>
      <w:r w:rsidR="00A830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омпани</w:t>
      </w:r>
      <w:r w:rsidR="00C618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</w:t>
      </w:r>
      <w:r w:rsidR="00A830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C61888" w:rsidRPr="002E6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должна</w:t>
      </w:r>
      <w:r w:rsidR="00A830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C39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заниматься</w:t>
      </w:r>
      <w:r w:rsidR="00A830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производственны</w:t>
      </w:r>
      <w:r w:rsidR="008C39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</w:t>
      </w:r>
      <w:r w:rsidR="00A830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контрол</w:t>
      </w:r>
      <w:r w:rsidR="008C39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ем</w:t>
      </w:r>
      <w:r w:rsidR="00A83088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C1375C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A83088" w:rsidRPr="00A83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 на рабочих местах</w:t>
      </w:r>
      <w:r w:rsidR="008C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персонала</w:t>
      </w:r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D24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проверять </w:t>
      </w:r>
      <w:r w:rsidR="00C1375C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</w:t>
      </w:r>
      <w:r w:rsidR="00D2455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83088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8FD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своей деятельности </w:t>
      </w:r>
      <w:r w:rsidR="00A83088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санитарно-эпидемиологических 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нормативов</w:t>
      </w:r>
      <w:r w:rsidR="00A83088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3088" w:rsidRPr="002E673C" w:rsidRDefault="00A83088" w:rsidP="007B7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</w:t>
      </w:r>
      <w:r w:rsidR="008C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всех 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рабоч</w:t>
      </w:r>
      <w:r w:rsidR="008C39F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нужно проводить внутренн</w:t>
      </w:r>
      <w:r w:rsidR="00742C7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="007863E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отталкиваясь от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той сферы</w:t>
      </w:r>
      <w:r w:rsidR="008C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7B7A6E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B7A6E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котор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7B7A6E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работает</w:t>
      </w:r>
      <w:r w:rsidR="007B7A6E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375C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фирм</w:t>
      </w:r>
      <w:r w:rsidR="007B7A6E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При этом</w:t>
      </w:r>
      <w:r w:rsidR="00742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придется уделять внимание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санитарных</w:t>
      </w:r>
      <w:r w:rsidR="00F1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гигиенических </w:t>
      </w:r>
      <w:r w:rsidR="00F11541">
        <w:rPr>
          <w:rFonts w:ascii="Times New Roman" w:hAnsi="Times New Roman" w:cs="Times New Roman"/>
          <w:color w:val="000000" w:themeColor="text1"/>
          <w:sz w:val="24"/>
          <w:szCs w:val="24"/>
        </w:rPr>
        <w:t>правил, а также реализаци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профилактических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процедур в данной области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HYPERLINK https://login.consultant.ru/link/?req=doc&amp;base=LAW&amp;n=452886&amp;dst=196 </w:instrTex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. 5 ст. 11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от 30.03.1999 № 52-ФЗ, </w:t>
      </w:r>
      <w:hyperlink r:id="rId6" w:history="1">
        <w:r w:rsidRPr="002E67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</w:t>
        </w:r>
      </w:hyperlink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 2.2.0244-21, утвержденных Главным государственным санврачом РФ 17.05.2021).</w:t>
      </w:r>
    </w:p>
    <w:p w:rsidR="00A83088" w:rsidRPr="002E673C" w:rsidRDefault="00A83088" w:rsidP="007B7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Производственный </w:t>
      </w:r>
      <w:proofErr w:type="gramStart"/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proofErr w:type="gramEnd"/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выполнением</w:t>
      </w:r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7116A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профилактических </w:t>
      </w:r>
      <w:r w:rsidR="003C6308">
        <w:rPr>
          <w:rFonts w:ascii="Times New Roman" w:hAnsi="Times New Roman" w:cs="Times New Roman"/>
          <w:color w:val="000000" w:themeColor="text1"/>
          <w:sz w:val="24"/>
          <w:szCs w:val="24"/>
        </w:rPr>
        <w:t>процедур</w:t>
      </w:r>
      <w:r w:rsidR="00BA00D4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за условиями труда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5D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проводят</w:t>
      </w:r>
      <w:r w:rsidR="00C22ED0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35D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гарантировать </w:t>
      </w:r>
      <w:r w:rsidR="00BD35D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безопасность и безвредность </w:t>
      </w:r>
      <w:r w:rsidR="00D2455D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продукции, работ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455D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 </w:t>
      </w:r>
      <w:r w:rsidR="00BD35D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="00BD35D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окружающей </w:t>
      </w:r>
      <w:r w:rsidR="00BD35D1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среды.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такая </w:t>
      </w:r>
      <w:r w:rsidR="00BA00D4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3E5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изготовлении, 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хранени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378FD">
        <w:rPr>
          <w:rFonts w:ascii="Times New Roman" w:hAnsi="Times New Roman" w:cs="Times New Roman"/>
          <w:color w:val="000000" w:themeColor="text1"/>
          <w:sz w:val="24"/>
          <w:szCs w:val="24"/>
        </w:rPr>
        <w:t>, перевозк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A00D4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, продаж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A00D4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продукции, </w:t>
      </w:r>
      <w:r w:rsidR="00F34551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F34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услуг (</w:t>
      </w:r>
      <w:hyperlink r:id="rId7" w:history="1">
        <w:r w:rsidRPr="002E67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32</w:t>
        </w:r>
      </w:hyperlink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BA00D4"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от 30.03.1999 № 52-ФЗ</w:t>
      </w:r>
      <w:r w:rsidRPr="002E673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B7A6E" w:rsidRPr="002E673C" w:rsidRDefault="00E90801" w:rsidP="007B7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Компани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должна 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составить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специальн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</w:t>
      </w:r>
      <w:r w:rsidR="00742C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рограмм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- </w:t>
      </w:r>
      <w:r w:rsidR="00BA00D4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внутренний документ</w:t>
      </w:r>
      <w:r w:rsidR="00AA745C"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в котором </w:t>
      </w:r>
      <w:r w:rsidR="0037116A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фиксируют</w:t>
      </w:r>
      <w:r w:rsidR="00AA745C"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действия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юрлица</w:t>
      </w:r>
      <w:proofErr w:type="spellEnd"/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направленные на</w:t>
      </w:r>
      <w:r w:rsidR="00AA745C"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выполнени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</w:t>
      </w:r>
      <w:r w:rsidR="00AA745C"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санитарных правил. </w:t>
      </w:r>
      <w:r w:rsidR="007B7A6E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Такие действия могут включать:</w:t>
      </w:r>
    </w:p>
    <w:p w:rsidR="007B7A6E" w:rsidRPr="002E673C" w:rsidRDefault="00AA745C" w:rsidP="007B7A6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лабораторные исследования </w:t>
      </w:r>
      <w:r w:rsidR="005706B3" w:rsidRPr="002E6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качества</w:t>
      </w:r>
      <w:r w:rsidR="005706B3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B7A6E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сырья и выпускаемой продукции,</w:t>
      </w:r>
    </w:p>
    <w:p w:rsidR="0037116A" w:rsidRPr="002E673C" w:rsidRDefault="00AA745C" w:rsidP="0037116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исследование производственных факторов на рабочих местах</w:t>
      </w:r>
      <w:r w:rsidR="007B7A6E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сотрудников компании</w:t>
      </w: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; </w:t>
      </w:r>
    </w:p>
    <w:p w:rsidR="0037116A" w:rsidRPr="002E673C" w:rsidRDefault="003C6308" w:rsidP="0037116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="0037116A" w:rsidRPr="002E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6A" w:rsidRPr="002E673C">
        <w:rPr>
          <w:rFonts w:ascii="Times New Roman" w:hAnsi="Times New Roman" w:cs="Times New Roman"/>
          <w:sz w:val="24"/>
          <w:szCs w:val="24"/>
        </w:rPr>
        <w:t>спецоценки</w:t>
      </w:r>
      <w:proofErr w:type="spellEnd"/>
      <w:r w:rsidR="0037116A" w:rsidRPr="002E673C">
        <w:rPr>
          <w:rFonts w:ascii="Times New Roman" w:hAnsi="Times New Roman" w:cs="Times New Roman"/>
          <w:sz w:val="24"/>
          <w:szCs w:val="24"/>
        </w:rPr>
        <w:t xml:space="preserve"> условий труда</w:t>
      </w:r>
      <w:r w:rsidR="00D2455D">
        <w:rPr>
          <w:rFonts w:ascii="Times New Roman" w:hAnsi="Times New Roman" w:cs="Times New Roman"/>
          <w:sz w:val="24"/>
          <w:szCs w:val="24"/>
        </w:rPr>
        <w:t>;</w:t>
      </w:r>
    </w:p>
    <w:p w:rsidR="007B7A6E" w:rsidRPr="002E673C" w:rsidRDefault="00AA745C" w:rsidP="007B7A6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профилактические мероприятия при вып</w:t>
      </w:r>
      <w:r w:rsidR="007B7A6E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олнении работ и оказании услуг;</w:t>
      </w:r>
    </w:p>
    <w:p w:rsidR="007B7A6E" w:rsidRPr="002E673C" w:rsidRDefault="00AA745C" w:rsidP="007B7A6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медицинские осмотры </w:t>
      </w:r>
      <w:r w:rsidR="007B7A6E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работников фирмы</w:t>
      </w: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;</w:t>
      </w:r>
    </w:p>
    <w:p w:rsidR="00AA745C" w:rsidRPr="002E673C" w:rsidRDefault="00AA745C" w:rsidP="007B7A6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сертификаци</w:t>
      </w:r>
      <w:r w:rsidR="00D245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ю</w:t>
      </w:r>
      <w:r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лицензирование отдельных видов продукции и деятельности.</w:t>
      </w:r>
    </w:p>
    <w:p w:rsidR="00AA745C" w:rsidRPr="00AA745C" w:rsidRDefault="00AA745C" w:rsidP="007B7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Даже 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компания, 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не занимающаяся производством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персонал которой 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трудится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E908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исключительно 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офисе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должна разработать </w:t>
      </w:r>
      <w:r w:rsidR="00D2455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 утвердить 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рассматриваемый план. В </w:t>
      </w:r>
      <w:r w:rsidR="003C63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данной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ситуации </w:t>
      </w:r>
      <w:r w:rsidR="007356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проверке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будут подлежать рабочие места</w:t>
      </w:r>
      <w:r w:rsidR="006851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а также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C22ED0" w:rsidRPr="002E67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трудовые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процессы.</w:t>
      </w:r>
    </w:p>
    <w:p w:rsidR="001204E2" w:rsidRPr="001204E2" w:rsidRDefault="001204E2" w:rsidP="001204E2">
      <w:pPr>
        <w:pStyle w:val="2"/>
        <w:jc w:val="center"/>
      </w:pPr>
      <w:r w:rsidRPr="001204E2">
        <w:t>Кем составляется программа производственного контроля</w:t>
      </w:r>
    </w:p>
    <w:p w:rsidR="002E673C" w:rsidRPr="00545104" w:rsidRDefault="002E673C" w:rsidP="00545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Составить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программу производственного </w:t>
      </w:r>
      <w:proofErr w:type="gramStart"/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соблюдением санитарных правил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компания может собственными силами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помощью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сторонних специалистов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привлеченных для этого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EB6F90"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проведения исследований могут быть задействованы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аккредитованные лаборатории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45104" w:rsidRPr="00545104" w:rsidRDefault="00EB6F90" w:rsidP="00545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Обычно директор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компании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через свой </w:t>
      </w:r>
      <w:r w:rsidRPr="005451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приказ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назначает </w:t>
      </w:r>
      <w:r w:rsidR="00D245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работника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ответственн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</w:t>
      </w:r>
      <w:r w:rsidR="00685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данную область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Именно он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разрабатывает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программу. Зако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 не установлено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кого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именно из сотрудников работодатель может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назначить ответственным.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Поэтому руководство предприятия определяет такого </w:t>
      </w:r>
      <w:r w:rsidR="00D245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человека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E1B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самостоятельно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Им может быть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эколог, специалист по охране труда или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сотрудник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медико-профилактического отдела.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в </w:t>
      </w:r>
      <w:r w:rsidR="00135A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компании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есть собственная лаборатория, </w:t>
      </w:r>
      <w:r w:rsidR="00135A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ым </w:t>
      </w:r>
      <w:r w:rsidR="00135A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рассматриваемую область лицом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как правило,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назначают ее руководителя. </w:t>
      </w:r>
    </w:p>
    <w:p w:rsidR="00AA745C" w:rsidRPr="00AA745C" w:rsidRDefault="00545104" w:rsidP="00545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аботники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назначенные </w:t>
      </w:r>
      <w:proofErr w:type="gramStart"/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ответственными</w:t>
      </w:r>
      <w:proofErr w:type="gramEnd"/>
      <w:r w:rsidR="00135A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разрабатывают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необходимую документацию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проверяют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сопроводительные бумаги на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товары, сырье</w:t>
      </w:r>
      <w:r w:rsidR="006E1B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материалы, выбирают точки для контроля и проводят замеры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этом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51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содержание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документов, где указаны трудовые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таких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должно включать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обязанности </w:t>
      </w:r>
      <w:proofErr w:type="gramStart"/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ответственного</w:t>
      </w:r>
      <w:proofErr w:type="gramEnd"/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производственный контроль.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разработке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мер по улучшению условий труда </w:t>
      </w:r>
      <w:r w:rsidR="006E1B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работников 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обязательно участвуют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специалист</w:t>
      </w:r>
      <w:r w:rsidRPr="0054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службы охраны труда и руководител</w:t>
      </w:r>
      <w:r w:rsidR="00D245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структурных подразделений.</w:t>
      </w:r>
    </w:p>
    <w:p w:rsidR="001204E2" w:rsidRPr="001204E2" w:rsidRDefault="001204E2" w:rsidP="001204E2">
      <w:pPr>
        <w:pStyle w:val="2"/>
        <w:jc w:val="center"/>
      </w:pPr>
      <w:r w:rsidRPr="001204E2">
        <w:t>Требования к программе производственного контроля</w:t>
      </w:r>
    </w:p>
    <w:p w:rsidR="00DE501F" w:rsidRPr="00D959D0" w:rsidRDefault="007B7A6E" w:rsidP="00D9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Требования</w:t>
      </w:r>
      <w:r w:rsidR="00F115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которые предъявляются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 </w:t>
      </w:r>
      <w:r w:rsidR="00A35F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плану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контроля </w:t>
      </w:r>
      <w:r w:rsidR="00DE501F" w:rsidRPr="00D959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</w:t>
      </w:r>
      <w:proofErr w:type="gramEnd"/>
      <w:r w:rsidR="00DE501F" w:rsidRPr="00D959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выполнением санитарных и гигиенических норм</w:t>
      </w:r>
      <w:r w:rsidR="00F115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15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определены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III разделе СП 1.1.1058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noBreakHyphen/>
        <w:t>01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утвержденных Постановлением Главного государственного санврача РФ от 13.07.2001 № 18.</w:t>
      </w:r>
    </w:p>
    <w:p w:rsidR="00DE501F" w:rsidRPr="00D959D0" w:rsidRDefault="008D7F1A" w:rsidP="00DA64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данн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 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>списки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8" w:history="1"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п. 3.1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9" w:history="1"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>3.9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 1.1.1058-01, </w:t>
      </w:r>
      <w:hyperlink r:id="rId10" w:history="1"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п. 2.3.1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2.3.2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>2.3.2.2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 2.2.0244-21, </w:t>
      </w:r>
      <w:hyperlink r:id="rId13" w:history="1"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1.3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 2.3.0243-21, утвержденные Главным государственным санврачом РФ 17.05.2021):</w:t>
      </w:r>
    </w:p>
    <w:p w:rsidR="00DE501F" w:rsidRPr="00D959D0" w:rsidRDefault="00F11541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принятых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уровне санитарных правил,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 </w:t>
      </w:r>
      <w:proofErr w:type="gramStart"/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контроля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фактор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окружающей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среды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исходя из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сферы, в которой работает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фирм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Такие документы должны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разрешенные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уровни воздействия на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вредных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или опасных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производственных факторов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Один из них -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DE501F" w:rsidRPr="00D959D0">
          <w:rPr>
            <w:rFonts w:ascii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СанПиН</w:t>
        </w:r>
        <w:r w:rsidR="00DE501F" w:rsidRPr="00D959D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1.2.3685-21</w:t>
        </w:r>
      </w:hyperlink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, утв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ержденные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Главного государственного санврача РФ от 28.01.2021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2;</w:t>
      </w:r>
    </w:p>
    <w:p w:rsidR="00DE501F" w:rsidRPr="00D959D0" w:rsidRDefault="00040EA6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 специалистов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которых возложены функции 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>в данной области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501F" w:rsidRPr="00D959D0" w:rsidRDefault="00DE501F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химических </w:t>
      </w:r>
      <w:r w:rsidR="0094695D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компонентов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A6472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биологических и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факторов, а также объектов, </w:t>
      </w:r>
      <w:r w:rsidR="00E90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="009469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опасн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окружающей 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среды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. Речь идет о к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онтрольных критических точ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ках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где требуется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провести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лабораторны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испытани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я.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В плане у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казывают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точки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которых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происходит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отбор проб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, исследования или испытани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фиксируют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588">
        <w:rPr>
          <w:rFonts w:ascii="Times New Roman" w:hAnsi="Times New Roman" w:cs="Times New Roman"/>
          <w:color w:val="000000" w:themeColor="text1"/>
          <w:sz w:val="24"/>
          <w:szCs w:val="24"/>
        </w:rPr>
        <w:t>частоту проведения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501F" w:rsidRPr="00D959D0" w:rsidRDefault="00DA6472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обстоятельства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4695D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подтверждающих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BE1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продукции, работ</w:t>
      </w:r>
      <w:r w:rsidR="009469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6E1BE1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окружающей среды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может быть </w:t>
      </w:r>
      <w:r w:rsidR="00D2455D">
        <w:rPr>
          <w:rFonts w:ascii="Times New Roman" w:hAnsi="Times New Roman" w:cs="Times New Roman"/>
          <w:color w:val="000000" w:themeColor="text1"/>
          <w:sz w:val="24"/>
          <w:szCs w:val="24"/>
        </w:rPr>
        <w:t>проверка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документации на продукцию, 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корректировк</w:t>
      </w:r>
      <w:r w:rsidR="0094695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температурного режима, проведение генеральных уборок;</w:t>
      </w:r>
    </w:p>
    <w:p w:rsidR="00DE501F" w:rsidRPr="00D959D0" w:rsidRDefault="00DE501F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должностей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которым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нужно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проходить 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медосмотр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профессиональн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гигиеническ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аттестаци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501F" w:rsidRPr="00D959D0" w:rsidRDefault="00DE501F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осуществляемых 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компанией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 и услуг,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изготавливаемой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продукции, а также видов деятельности, 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опасность для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54E8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относится, в частности, к</w:t>
      </w:r>
      <w:r w:rsidR="006E54E8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текстильной промышленности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рассматриваемых случаях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не только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санитарно-эпидемиологическ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но также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сертификаци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E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лицензировани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501F" w:rsidRPr="00D959D0" w:rsidRDefault="006E54E8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учетных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форм и отчетности;</w:t>
      </w:r>
    </w:p>
    <w:p w:rsidR="00DE501F" w:rsidRPr="00D959D0" w:rsidRDefault="006E54E8" w:rsidP="00D959D0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вероятных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чрезвычайных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ситуаций, 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сопряженных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остановкой производства, </w:t>
      </w:r>
      <w:r w:rsidR="00A2369E">
        <w:rPr>
          <w:rFonts w:ascii="Times New Roman" w:hAnsi="Times New Roman" w:cs="Times New Roman"/>
          <w:color w:val="000000" w:themeColor="text1"/>
          <w:sz w:val="24"/>
          <w:szCs w:val="24"/>
        </w:rPr>
        <w:t>сбоями в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технологических процесс</w:t>
      </w:r>
      <w:r w:rsidR="00A2369E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неблагоприятных случаев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>, угрожающи</w:t>
      </w:r>
      <w:r w:rsidR="00DA647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173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санитарно-эпидемиологическому благополучию </w:t>
      </w:r>
      <w:r w:rsidR="004A2588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proofErr w:type="gramStart"/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40EA6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5B0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об этом доводят до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населения, органов местного самоуправления,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структур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5B0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осуществляющих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санитарный надзор</w:t>
      </w:r>
      <w:r w:rsidR="00DE501F" w:rsidRPr="00D959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501F" w:rsidRPr="008D7F1A" w:rsidRDefault="00DE501F" w:rsidP="008D7F1A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других мероприятий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. Они должны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предусматрива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безопасности </w:t>
      </w:r>
      <w:r w:rsidR="006E54E8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проду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кции,</w:t>
      </w:r>
      <w:r w:rsidR="006E54E8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технологии ее производства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человека и окружающей среды, 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критери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безопасности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разработку методов контроля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таких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зависит от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</w:t>
      </w:r>
      <w:r w:rsidR="00040EA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потенциальной опасности для человека деятельности, 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которая ведется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конкретном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объекте, мощност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данного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объекта, возможны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отрицательных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последстви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й из-за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санитарных </w:t>
      </w:r>
      <w:r w:rsidR="006E54E8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501F" w:rsidRPr="008D7F1A" w:rsidRDefault="00DE501F" w:rsidP="008D7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программу производственного контроля также </w:t>
      </w:r>
      <w:r w:rsidR="00ED5233">
        <w:rPr>
          <w:rFonts w:ascii="Times New Roman" w:hAnsi="Times New Roman" w:cs="Times New Roman"/>
          <w:color w:val="000000" w:themeColor="text1"/>
          <w:sz w:val="24"/>
          <w:szCs w:val="24"/>
        </w:rPr>
        <w:t>включают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</w:t>
      </w:r>
      <w:r w:rsidR="00ED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наличии факторов производственной среды и трудовых процессах, обладающих канцерогенными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свойствами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, то есть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 воздействием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повышающими риск возникновения онкологических заболеваний. 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>Должен быть составлен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технологических процессов, при которых используются канцерогены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их 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названия</w:t>
      </w:r>
      <w:proofErr w:type="gramStart"/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Нужно прописать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лиц, </w:t>
      </w:r>
      <w:r w:rsidR="00ED5233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контактирующих с данными веществами</w:t>
      </w:r>
      <w:r w:rsidR="00ED5233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ED5233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непосредственно занятых на </w:t>
      </w:r>
      <w:r w:rsidR="00ED5233">
        <w:rPr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технологических процессах, указать 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професси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Притом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кроме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числа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 отдельно </w:t>
      </w:r>
      <w:r w:rsidR="00135A97">
        <w:rPr>
          <w:rFonts w:ascii="Times New Roman" w:hAnsi="Times New Roman" w:cs="Times New Roman"/>
          <w:color w:val="000000" w:themeColor="text1"/>
          <w:sz w:val="24"/>
          <w:szCs w:val="24"/>
        </w:rPr>
        <w:t>фиксируют</w:t>
      </w:r>
      <w:r w:rsidR="00D959D0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женщин (</w:t>
      </w:r>
      <w:hyperlink r:id="rId15" w:history="1">
        <w:r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2.3.3</w:t>
        </w:r>
      </w:hyperlink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 2.2.0244-21).</w:t>
      </w:r>
    </w:p>
    <w:p w:rsidR="00DE501F" w:rsidRPr="008D7F1A" w:rsidRDefault="00D959D0" w:rsidP="008D7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Так называемые «критические точки» будут зависеть от специфики вида деятельности объекта</w:t>
      </w:r>
      <w:proofErr w:type="gramStart"/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каждой компании они свои. Д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объектов, связанных с выделением загрязняющих веществ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нужны 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лабораторные исследования качества атмосферного воздуха, для салонов красоты - оценка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основательности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обработки инструмент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для объектов торговли - наличие и достоверность документов, подтверждающих безопасность продукции. Кроме того, объектом производственного контроля для всех перечисленных видов объектов будет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служить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сроков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прохождения медицинских осмотров, профилактической вакцинации и гигиенической аттестации, визуальн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санитарных правил и норм на объекте, в том числе на предмет заселенности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насе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комыми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грызунами.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критических точек контроля не ограничивается </w:t>
      </w:r>
      <w:proofErr w:type="gramStart"/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перечисленными</w:t>
      </w:r>
      <w:proofErr w:type="gramEnd"/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и полностью зависит от характеристик объекта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от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осуществляемого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компанией</w:t>
      </w:r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деятельности (</w:t>
      </w:r>
      <w:hyperlink r:id="rId16" w:history="1">
        <w:r w:rsidR="00DE501F"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2.2.4</w:t>
        </w:r>
      </w:hyperlink>
      <w:r w:rsidR="00DE501F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 2.1.0247-21).</w:t>
      </w:r>
    </w:p>
    <w:p w:rsidR="003B38B6" w:rsidRPr="008D7F1A" w:rsidRDefault="007B7A6E" w:rsidP="008D7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Требования к программе относительно </w:t>
      </w:r>
      <w:r w:rsidR="007D06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проверки соблюдения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услови</w:t>
      </w:r>
      <w:r w:rsidR="007D06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й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труда закреп</w:t>
      </w:r>
      <w:r w:rsidR="00D959D0" w:rsidRPr="008D7F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лены</w:t>
      </w:r>
      <w:r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п. 2.5 СП 2.2.3670–20.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Предусмотрено, что в план нужно включить три раздела (</w:t>
      </w:r>
      <w:hyperlink r:id="rId17" w:history="1">
        <w:r w:rsidR="003B38B6"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п. 2.5</w:t>
        </w:r>
      </w:hyperlink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8" w:history="1">
        <w:r w:rsidR="003B38B6"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2.5.2</w:t>
        </w:r>
      </w:hyperlink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 2.2.3670-20, </w:t>
      </w:r>
      <w:hyperlink r:id="rId19" w:history="1">
        <w:r w:rsidR="003B38B6"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2.3</w:t>
        </w:r>
      </w:hyperlink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 2.2.0244-21):</w:t>
      </w:r>
    </w:p>
    <w:p w:rsidR="003B38B6" w:rsidRPr="008D7F1A" w:rsidRDefault="007D065E" w:rsidP="008D7F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ответственных работников, на которых возложены функции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данной области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38B6" w:rsidRPr="008D7F1A" w:rsidRDefault="003B38B6" w:rsidP="008D7F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химических </w:t>
      </w:r>
      <w:r w:rsidR="00A35FF8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компонентов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5FF8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</w:t>
      </w:r>
      <w:r w:rsidR="00A35F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5FF8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биологических и </w:t>
      </w:r>
      <w:r w:rsidR="00A35FF8">
        <w:rPr>
          <w:rFonts w:ascii="Times New Roman" w:hAnsi="Times New Roman" w:cs="Times New Roman"/>
          <w:color w:val="000000" w:themeColor="text1"/>
          <w:sz w:val="24"/>
          <w:szCs w:val="24"/>
        </w:rPr>
        <w:t>прочих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факторов, а также объектов производственного контроля,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потенциальную опасность для работника. В отношении них необходим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лабораторные исследования, с указанием точек, в которых проводился отбор проб, и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фиксацией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периодичност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таких мероприятий;</w:t>
      </w:r>
    </w:p>
    <w:p w:rsidR="003B38B6" w:rsidRPr="008D7F1A" w:rsidRDefault="003B38B6" w:rsidP="008D7F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факторах производственной среды и трудовых процессах, обладающих канцерогенными свойствами. Прописывают перечень технологических процессов, при которых используются канцерогены, отражая их название</w:t>
      </w:r>
      <w:proofErr w:type="gramStart"/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акже </w:t>
      </w:r>
      <w:r w:rsidR="007D0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указывают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лиц, непосредственно контактирующих с данными веществами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занятых на соответствующих технологических процессах с указанием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профессий. Помимо общего количества таких сотрудников отдельно прописывают число женщин.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Такие д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анные обычно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носят в виде таблицы.</w:t>
      </w:r>
    </w:p>
    <w:p w:rsidR="003B38B6" w:rsidRPr="008D7F1A" w:rsidRDefault="00ED5233" w:rsidP="008D7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п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роизводственн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proofErr w:type="gramEnd"/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условиями труда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 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, испытани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измерени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факторов производственной среды. Лабораторные исследования и испытания организуются хозяйствующим субъектом и проводятся испытательной лабораторией, принадлежащей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данному лицу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, или другой аккредитованной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лабораторией</w:t>
      </w:r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20" w:history="1">
        <w:r w:rsidR="003B38B6"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2.4</w:t>
        </w:r>
      </w:hyperlink>
      <w:r w:rsidR="003B38B6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 2.2.3670-20).</w:t>
      </w:r>
    </w:p>
    <w:p w:rsidR="00FD678C" w:rsidRDefault="003B38B6" w:rsidP="008D7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Разъяснения по измерени</w:t>
      </w:r>
      <w:r w:rsidR="00FD678C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физических факторов </w:t>
      </w:r>
      <w:r w:rsidR="00FD6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</w:t>
      </w:r>
      <w:r w:rsidR="00FD67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санитарно-эпидемиологической оценке условий труда </w:t>
      </w:r>
      <w:r w:rsidR="009C09BF">
        <w:rPr>
          <w:rFonts w:ascii="Times New Roman" w:hAnsi="Times New Roman" w:cs="Times New Roman"/>
          <w:color w:val="000000" w:themeColor="text1"/>
          <w:sz w:val="24"/>
          <w:szCs w:val="24"/>
        </w:rPr>
        <w:t>приведены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21" w:history="1">
        <w:r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Письме</w:t>
        </w:r>
      </w:hyperlink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23.06.2021 </w:t>
      </w:r>
      <w:r w:rsidR="008D7F1A"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02/12560-2021-32.</w:t>
      </w:r>
    </w:p>
    <w:p w:rsidR="003B38B6" w:rsidRPr="008D7F1A" w:rsidRDefault="003B38B6" w:rsidP="008D7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hyperlink r:id="rId22" w:history="1">
        <w:r w:rsidRPr="008D7F1A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 2.2.3670-20</w:t>
        </w:r>
      </w:hyperlink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установлены некоторые </w:t>
      </w:r>
      <w:r w:rsidR="008F4202">
        <w:rPr>
          <w:rFonts w:ascii="Times New Roman" w:hAnsi="Times New Roman" w:cs="Times New Roman"/>
          <w:color w:val="000000" w:themeColor="text1"/>
          <w:sz w:val="24"/>
          <w:szCs w:val="24"/>
        </w:rPr>
        <w:t>другие</w:t>
      </w:r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особенности организации и проведения производственного </w:t>
      </w:r>
      <w:proofErr w:type="gramStart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8D7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условиями труда.</w:t>
      </w:r>
    </w:p>
    <w:p w:rsidR="001204E2" w:rsidRPr="001204E2" w:rsidRDefault="001204E2" w:rsidP="001204E2">
      <w:pPr>
        <w:pStyle w:val="2"/>
        <w:jc w:val="center"/>
      </w:pPr>
      <w:r w:rsidRPr="001204E2">
        <w:t>Разработка программы производственного контроля</w:t>
      </w:r>
    </w:p>
    <w:p w:rsidR="008D7F1A" w:rsidRPr="00AA745C" w:rsidRDefault="008D7F1A" w:rsidP="00D65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должна быть разработана </w:t>
      </w:r>
      <w:r w:rsidR="00B92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еще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 того, как 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компания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начнет свою деятельность. Ее составляют по форме, которую 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своему усмотрению утвердит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работодатель. Нач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инают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отражения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сведени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компании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объекте, на котором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ведет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Указывают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полное </w:t>
      </w:r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название </w:t>
      </w:r>
      <w:proofErr w:type="spellStart"/>
      <w:r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юрлица</w:t>
      </w:r>
      <w:proofErr w:type="spellEnd"/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адрес, </w:t>
      </w:r>
      <w:r w:rsidR="00753E59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ИНН, ОГРН, основной вид деятельности, 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прописывают</w:t>
      </w:r>
      <w:r w:rsidR="00753E59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структурные подразделения и число сотрудников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Кроме этого кратко представ</w:t>
      </w:r>
      <w:r w:rsidR="00753E59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ляют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характеристику производства, описание зданий, сооружений, спецификацию технологического оборудования, сведения о производственных мощностях и транспортном обеспечении.</w:t>
      </w:r>
    </w:p>
    <w:p w:rsidR="008D7F1A" w:rsidRPr="00AA745C" w:rsidRDefault="008D7F1A" w:rsidP="00D65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Срок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53E59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действия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программы не ограничен. Ее </w:t>
      </w:r>
      <w:r w:rsidR="00A35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придется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5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обновить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если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изменились санитарные нормы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была проведена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реконструкци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модернизаци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я, </w:t>
      </w:r>
      <w:r w:rsidR="00D65A21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работников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выявили профзаболевания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компания 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изменил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вид деятельности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технологию производства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изменились условия труда по отдельным рабочим местам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8F4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="00D65A21" w:rsidRPr="00D65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других подобных случаях.</w:t>
      </w:r>
    </w:p>
    <w:p w:rsidR="001204E2" w:rsidRPr="001204E2" w:rsidRDefault="001204E2" w:rsidP="001204E2">
      <w:pPr>
        <w:pStyle w:val="2"/>
        <w:jc w:val="center"/>
      </w:pPr>
      <w:r w:rsidRPr="001204E2">
        <w:t>Утверждение программы производственного контроля</w:t>
      </w:r>
    </w:p>
    <w:p w:rsidR="00AA745C" w:rsidRPr="00AA745C" w:rsidRDefault="00A35FF8" w:rsidP="00BC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Составленную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</w:t>
      </w:r>
      <w:r w:rsidR="00D65A21" w:rsidRPr="00BC0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утверждает</w:t>
      </w:r>
      <w:r w:rsidR="00D65A21" w:rsidRPr="00BC0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руководител</w:t>
      </w:r>
      <w:r w:rsidR="00D65A21" w:rsidRPr="00BC0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65A21" w:rsidRPr="00BC0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компании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65A21" w:rsidRPr="00BC0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Согласовывать </w:t>
      </w:r>
      <w:r w:rsidR="00D65A21" w:rsidRPr="00BC0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данный 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документ с </w:t>
      </w:r>
      <w:proofErr w:type="spellStart"/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Роспотребнадзором</w:t>
      </w:r>
      <w:proofErr w:type="spellEnd"/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3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настоящее время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</w:t>
      </w:r>
      <w:r w:rsidR="00273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требуется</w:t>
      </w:r>
      <w:r w:rsidR="00AA745C" w:rsidRPr="00AA7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(п. 2.6 СП 1.1.2193-07).</w:t>
      </w:r>
    </w:p>
    <w:p w:rsidR="001204E2" w:rsidRPr="00AA745C" w:rsidRDefault="001204E2" w:rsidP="001204E2">
      <w:pPr>
        <w:pStyle w:val="2"/>
        <w:jc w:val="center"/>
      </w:pPr>
      <w:r w:rsidRPr="00AA745C">
        <w:t>Образец программы производственного контроля</w:t>
      </w:r>
    </w:p>
    <w:p w:rsidR="001204E2" w:rsidRPr="00BC0D9C" w:rsidRDefault="009378FD" w:rsidP="00BC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5A21" w:rsidRPr="00BC0D9C">
        <w:rPr>
          <w:rFonts w:ascii="Times New Roman" w:hAnsi="Times New Roman" w:cs="Times New Roman"/>
          <w:sz w:val="24"/>
          <w:szCs w:val="24"/>
        </w:rPr>
        <w:t>риведем пример составленной программы. Его можно скачать и использовать в качестве образца для разработки собственного варианта.</w:t>
      </w:r>
    </w:p>
    <w:p w:rsidR="001204E2" w:rsidRPr="00D65A21" w:rsidRDefault="001204E2" w:rsidP="001204E2">
      <w:pPr>
        <w:pStyle w:val="2"/>
        <w:jc w:val="center"/>
      </w:pPr>
      <w:r w:rsidRPr="001204E2">
        <w:t>Штраф за отсутствие программы производственного контроля</w:t>
      </w:r>
    </w:p>
    <w:p w:rsidR="003C6308" w:rsidRPr="00BC0D9C" w:rsidRDefault="00D24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</w:t>
      </w:r>
      <w:r w:rsidR="00AA745C"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 отсутствие программы производственного контроля </w:t>
      </w:r>
      <w:r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компании </w:t>
      </w:r>
      <w:r w:rsidR="003658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может </w:t>
      </w:r>
      <w:r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гроз</w:t>
      </w:r>
      <w:r w:rsidR="003658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ить</w:t>
      </w:r>
      <w:r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штраф</w:t>
      </w:r>
      <w:r w:rsidR="00BC0D9C"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Ответственность для таких </w:t>
      </w:r>
      <w:r w:rsidR="00752E5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ситуаций</w:t>
      </w:r>
      <w:r w:rsidR="00BC0D9C"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52E5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установлена</w:t>
      </w:r>
      <w:r w:rsidR="00BC0D9C"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F420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статьей </w:t>
      </w:r>
      <w:r w:rsidR="00BC0D9C" w:rsidRPr="00AA74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6.3 КоАП</w:t>
      </w:r>
      <w:r w:rsidR="00BC0D9C" w:rsidRPr="00BC0D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 По данной норме з</w:t>
      </w:r>
      <w:r w:rsidR="00BC0D9C" w:rsidRPr="00BC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нарушение санитарных правил и гигиенических нормативов предприятие </w:t>
      </w:r>
      <w:hyperlink r:id="rId23" w:history="1">
        <w:r w:rsidR="00BC0D9C" w:rsidRPr="00BC0D9C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могут оштрафовать</w:t>
        </w:r>
      </w:hyperlink>
      <w:r w:rsidR="00BC0D9C" w:rsidRPr="00BC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сумму от 10 тысяч до 20 тысяч рублей, а могут и закрыть на три месяца.</w:t>
      </w:r>
      <w:bookmarkEnd w:id="0"/>
    </w:p>
    <w:sectPr w:rsidR="003C6308" w:rsidRPr="00BC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24B977BC"/>
    <w:multiLevelType w:val="hybridMultilevel"/>
    <w:tmpl w:val="98EE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C9"/>
    <w:rsid w:val="00031D0B"/>
    <w:rsid w:val="00040EA6"/>
    <w:rsid w:val="000C7194"/>
    <w:rsid w:val="000E25BC"/>
    <w:rsid w:val="000F66E6"/>
    <w:rsid w:val="001204E2"/>
    <w:rsid w:val="00135A97"/>
    <w:rsid w:val="00173A07"/>
    <w:rsid w:val="0022674B"/>
    <w:rsid w:val="00233A4F"/>
    <w:rsid w:val="002730CA"/>
    <w:rsid w:val="002E673C"/>
    <w:rsid w:val="00352A2C"/>
    <w:rsid w:val="003569E1"/>
    <w:rsid w:val="0036581B"/>
    <w:rsid w:val="0037116A"/>
    <w:rsid w:val="003B38B6"/>
    <w:rsid w:val="003C6308"/>
    <w:rsid w:val="003E5B07"/>
    <w:rsid w:val="004A2588"/>
    <w:rsid w:val="004C3299"/>
    <w:rsid w:val="004C5C5B"/>
    <w:rsid w:val="004D3406"/>
    <w:rsid w:val="004E446D"/>
    <w:rsid w:val="00545104"/>
    <w:rsid w:val="005455BD"/>
    <w:rsid w:val="00553F7B"/>
    <w:rsid w:val="005706B3"/>
    <w:rsid w:val="00574288"/>
    <w:rsid w:val="00587001"/>
    <w:rsid w:val="005A3F98"/>
    <w:rsid w:val="00617533"/>
    <w:rsid w:val="0068511C"/>
    <w:rsid w:val="006D2EA8"/>
    <w:rsid w:val="006E1BE1"/>
    <w:rsid w:val="006E54E8"/>
    <w:rsid w:val="006E6CF8"/>
    <w:rsid w:val="00735603"/>
    <w:rsid w:val="00742C70"/>
    <w:rsid w:val="00752E51"/>
    <w:rsid w:val="00753E59"/>
    <w:rsid w:val="007863E1"/>
    <w:rsid w:val="007A122B"/>
    <w:rsid w:val="007B7A6E"/>
    <w:rsid w:val="007D065E"/>
    <w:rsid w:val="008B33E1"/>
    <w:rsid w:val="008C39F1"/>
    <w:rsid w:val="008D7F1A"/>
    <w:rsid w:val="008F4202"/>
    <w:rsid w:val="009378FD"/>
    <w:rsid w:val="0094695D"/>
    <w:rsid w:val="00994773"/>
    <w:rsid w:val="009C09BF"/>
    <w:rsid w:val="00A2369E"/>
    <w:rsid w:val="00A35FF8"/>
    <w:rsid w:val="00A83088"/>
    <w:rsid w:val="00AA745C"/>
    <w:rsid w:val="00B923FE"/>
    <w:rsid w:val="00B9377C"/>
    <w:rsid w:val="00BA00D4"/>
    <w:rsid w:val="00BC0D9C"/>
    <w:rsid w:val="00BC6C4E"/>
    <w:rsid w:val="00BD35D1"/>
    <w:rsid w:val="00BD37DE"/>
    <w:rsid w:val="00C135F0"/>
    <w:rsid w:val="00C1375C"/>
    <w:rsid w:val="00C22ED0"/>
    <w:rsid w:val="00C61888"/>
    <w:rsid w:val="00D0570E"/>
    <w:rsid w:val="00D2455D"/>
    <w:rsid w:val="00D65A21"/>
    <w:rsid w:val="00D959D0"/>
    <w:rsid w:val="00DA6472"/>
    <w:rsid w:val="00DC2BBB"/>
    <w:rsid w:val="00DC35DF"/>
    <w:rsid w:val="00DE4543"/>
    <w:rsid w:val="00DE501F"/>
    <w:rsid w:val="00E115BC"/>
    <w:rsid w:val="00E37FC9"/>
    <w:rsid w:val="00E90801"/>
    <w:rsid w:val="00EB6F90"/>
    <w:rsid w:val="00ED5233"/>
    <w:rsid w:val="00F11541"/>
    <w:rsid w:val="00F34551"/>
    <w:rsid w:val="00F91AFF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A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74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7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A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74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8035&amp;dst=100046" TargetMode="External"/><Relationship Id="rId13" Type="http://schemas.openxmlformats.org/officeDocument/2006/relationships/hyperlink" Target="https://login.consultant.ru/link/?req=doc&amp;base=LAW&amp;n=384395&amp;dst=100020" TargetMode="External"/><Relationship Id="rId18" Type="http://schemas.openxmlformats.org/officeDocument/2006/relationships/hyperlink" Target="https://login.consultant.ru/link/?req=doc&amp;base=LAW&amp;n=372741&amp;dst=1000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00931" TargetMode="External"/><Relationship Id="rId7" Type="http://schemas.openxmlformats.org/officeDocument/2006/relationships/hyperlink" Target="https://login.consultant.ru/link/?req=doc&amp;base=LAW&amp;n=452886&amp;dst=100466" TargetMode="External"/><Relationship Id="rId12" Type="http://schemas.openxmlformats.org/officeDocument/2006/relationships/hyperlink" Target="https://login.consultant.ru/link/?req=doc&amp;base=LAW&amp;n=384394&amp;dst=100028" TargetMode="External"/><Relationship Id="rId17" Type="http://schemas.openxmlformats.org/officeDocument/2006/relationships/hyperlink" Target="https://login.consultant.ru/link/?req=doc&amp;base=LAW&amp;n=372741&amp;dst=10003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4476&amp;dst=100030" TargetMode="External"/><Relationship Id="rId20" Type="http://schemas.openxmlformats.org/officeDocument/2006/relationships/hyperlink" Target="https://login.consultant.ru/link/?req=doc&amp;base=LAW&amp;n=372741&amp;dst=1000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4394&amp;dst=100018" TargetMode="External"/><Relationship Id="rId11" Type="http://schemas.openxmlformats.org/officeDocument/2006/relationships/hyperlink" Target="https://login.consultant.ru/link/?req=doc&amp;base=LAW&amp;n=384394&amp;dst=1000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4394&amp;dst=100061" TargetMode="External"/><Relationship Id="rId23" Type="http://schemas.openxmlformats.org/officeDocument/2006/relationships/hyperlink" Target="https://login.consultant.ru/link/?req=doc&amp;base=LAW&amp;n=320559&amp;dst=103379" TargetMode="External"/><Relationship Id="rId10" Type="http://schemas.openxmlformats.org/officeDocument/2006/relationships/hyperlink" Target="https://login.consultant.ru/link/?req=doc&amp;base=LAW&amp;n=384394&amp;dst=100022" TargetMode="External"/><Relationship Id="rId19" Type="http://schemas.openxmlformats.org/officeDocument/2006/relationships/hyperlink" Target="https://login.consultant.ru/link/?req=doc&amp;base=LAW&amp;n=384394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68035&amp;dst=100056" TargetMode="External"/><Relationship Id="rId14" Type="http://schemas.openxmlformats.org/officeDocument/2006/relationships/hyperlink" Target="https://login.consultant.ru/link/?req=doc&amp;base=LAW&amp;n=441707&amp;dst=100137" TargetMode="External"/><Relationship Id="rId22" Type="http://schemas.openxmlformats.org/officeDocument/2006/relationships/hyperlink" Target="https://login.consultant.ru/link/?req=doc&amp;base=LAW&amp;n=372741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1545</Words>
  <Characters>11546</Characters>
  <Application>Microsoft Office Word</Application>
  <DocSecurity>0</DocSecurity>
  <Lines>199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Людочка</cp:lastModifiedBy>
  <cp:revision>6</cp:revision>
  <dcterms:created xsi:type="dcterms:W3CDTF">2023-12-21T14:15:00Z</dcterms:created>
  <dcterms:modified xsi:type="dcterms:W3CDTF">2023-12-21T19:33:00Z</dcterms:modified>
</cp:coreProperties>
</file>