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____________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ИНН ____________</w:t>
      </w:r>
    </w:p>
    <w:p>
      <w:pPr>
        <w:spacing w:before="30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Исх. № ____________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«___» ___________ 20 __ г.</w:t>
      </w:r>
    </w:p>
    <w:p>
      <w:pPr>
        <w:spacing w:before="30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На требование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«___» ___________ 20 __ г.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ответ на требование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«___» ___________ 20 __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 предоставлении пояснений о возможном занижении суммы налоговой базы в расчете 6-НДФЛ за 2023 год в связи с тем, что удержанная сумма НДФЛ меньше, чем исчисленная, сообщаем следующее.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6-НДФЛ за 2023 год нет ошибок и противоречий между сведениями.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Расхождение между начисленным и удержанным НДФЛ в сумме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Укажите сумму</w:t>
      </w:r>
      <w:r>
        <w:rPr>
          <w:rFonts w:hint="default" w:ascii="Times New Roman" w:hAnsi="Times New Roman" w:cs="Times New Roman"/>
          <w:sz w:val="24"/>
          <w:szCs w:val="24"/>
        </w:rPr>
        <w:t xml:space="preserve"> руб. связано с тем, что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Укажите дату выплаты дивидендов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мы выдали учредителю дивиденды в сумме 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Укажите сумму дивидендов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руб. имуществом. Сумма дивидендов включена в поля 110 и 111 расчета 6-НДФЛ за 2023 год. Сумма НДФЛ с дивидендов –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Укажите сумму</w:t>
      </w:r>
      <w:r>
        <w:rPr>
          <w:rFonts w:hint="default" w:ascii="Times New Roman" w:hAnsi="Times New Roman" w:cs="Times New Roman"/>
          <w:sz w:val="24"/>
          <w:szCs w:val="24"/>
        </w:rPr>
        <w:t xml:space="preserve"> руб. Эту сумму мы удержим при выплате учредителю денежных доходов. Налог с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дивидендов включен в поля 140, 141 и 170 расчета 6-НДФЛ за 2023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учетом вышеизложенного налоговая база по НДФЛ не занижена, нарушений при начислении и отражении сведений в расчете 6-НДФЛ за 2023 год и необходимости представлять уточненный расчет нет.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Копия решения о выплате дивидендов.</w:t>
      </w:r>
    </w:p>
    <w:p/>
    <w:sectPr>
      <w:pgSz w:w="11905" w:h="16837"/>
      <w:pgMar w:top="200" w:right="1440" w:bottom="2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2EF"/>
    <w:multiLevelType w:val="multilevel"/>
    <w:tmpl w:val="2AA362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semiHidden/>
    <w:unhideWhenUsed/>
    <w:uiPriority w:val="0"/>
    <w:rPr>
      <w:vertAlign w:val="superscript"/>
    </w:rPr>
  </w:style>
  <w:style w:type="table" w:customStyle="1" w:styleId="5">
    <w:name w:val="myTable"/>
    <w:uiPriority w:val="99"/>
    <w:tblPr>
      <w:tblBorders>
        <w:top w:val="single" w:color="006699" w:sz="6" w:space="0"/>
        <w:left w:val="single" w:color="006699" w:sz="6" w:space="0"/>
        <w:bottom w:val="single" w:color="006699" w:sz="6" w:space="0"/>
        <w:right w:val="single" w:color="006699" w:sz="6" w:space="0"/>
        <w:insideH w:val="single" w:color="006699" w:sz="6" w:space="0"/>
        <w:insideV w:val="single" w:color="006699" w:sz="6" w:space="0"/>
      </w:tblBorders>
      <w:tblLayout w:type="fixed"/>
      <w:tblCellMar>
        <w:top w:w="50" w:type="dxa"/>
        <w:left w:w="50" w:type="dxa"/>
        <w:bottom w:w="50" w:type="dxa"/>
        <w:right w:w="50" w:type="dxa"/>
      </w:tblCellMar>
    </w:tblPr>
    <w:tblStylePr w:type="firstRow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Актион бухгалтерия</Company>
  <TotalTime>2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My category</cp:category>
  <dcterms:created xsi:type="dcterms:W3CDTF">2024-05-05T00:00:00Z</dcterms:created>
  <dc:creator>Генератор пояснений в налоговую инспекцию</dc:creator>
  <dc:description>Ответ на входящий запрос</dc:description>
  <cp:lastModifiedBy>odayn</cp:lastModifiedBy>
  <dcterms:modified xsi:type="dcterms:W3CDTF">2024-04-05T12:52:26Z</dcterms:modified>
  <dc:subject>Пояснения</dc:subject>
  <dc:title>Пояснения в налоговую инспекцию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