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D7105">
        <w:rPr>
          <w:rFonts w:ascii="Arial" w:hAnsi="Arial" w:cs="Arial"/>
          <w:color w:val="000000" w:themeColor="text1"/>
          <w:sz w:val="20"/>
          <w:szCs w:val="20"/>
        </w:rPr>
        <w:t>Утверждена</w:t>
      </w:r>
    </w:p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D7105">
        <w:rPr>
          <w:rFonts w:ascii="Arial" w:hAnsi="Arial" w:cs="Arial"/>
          <w:color w:val="000000" w:themeColor="text1"/>
          <w:sz w:val="20"/>
          <w:szCs w:val="20"/>
        </w:rPr>
        <w:t>приказом Росстата</w:t>
      </w:r>
    </w:p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D7105">
        <w:rPr>
          <w:rFonts w:ascii="Arial" w:hAnsi="Arial" w:cs="Arial"/>
          <w:color w:val="000000" w:themeColor="text1"/>
          <w:sz w:val="20"/>
          <w:szCs w:val="20"/>
        </w:rPr>
        <w:t>от 31.07.2023 N 365</w:t>
      </w:r>
    </w:p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05" w:rsidRPr="00FD710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ФЕДЕРАЛЬНОЕ СТАТИСТИЧЕСКОЕ НАБЛЮДЕНИЕ</w:t>
            </w:r>
          </w:p>
        </w:tc>
      </w:tr>
    </w:tbl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05" w:rsidRPr="00FD710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КОНФИДЕНЦИАЛЬНОСТЬ ГА</w:t>
            </w:r>
            <w:bookmarkStart w:id="0" w:name="_GoBack"/>
            <w:bookmarkEnd w:id="0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РАНТИРУЕТСЯ ПОЛУЧАТЕЛЕМ ИНФОРМАЦИИ</w:t>
            </w:r>
          </w:p>
        </w:tc>
      </w:tr>
    </w:tbl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05" w:rsidRPr="00FD710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5" w:history="1">
              <w:r w:rsidRPr="00FD7105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Кодексом</w:t>
              </w:r>
            </w:hyperlink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Российской Федерации об административных правонарушениях</w:t>
            </w:r>
          </w:p>
        </w:tc>
      </w:tr>
    </w:tbl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D7105" w:rsidRPr="00FD710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ОСНОВНЫЕ СВЕДЕНИЯ О ДЕЯТЕЛЬНОСТИ ОРГАНИЗАЦИИ</w:t>
            </w:r>
          </w:p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 ___ квартал 20__ г.</w:t>
            </w:r>
          </w:p>
        </w:tc>
      </w:tr>
    </w:tbl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FD7105" w:rsidRPr="00FD7105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Предоставляют: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Форма N П-5 (м)</w:t>
            </w:r>
          </w:p>
        </w:tc>
      </w:tr>
      <w:tr w:rsidR="00FD7105" w:rsidRPr="00FD7105"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юридические лица (кроме субъектов малого предпринимательства, кредитных организаций, некредитных финансовых организаций и владельцев лицензии на добычу полезных ископаемых), у которых в течение двух предыдущих лет средняя численность работников не превышает 15 человек, включая работающих по совместительству и договорам гражданско-правового характера, и в течение двух предыдущих лет годовой оборот организации не превышает 800 млн рублей (полный перечень категорий респондентов приведен в </w:t>
            </w:r>
            <w:hyperlink r:id="rId6" w:history="1">
              <w:r w:rsidRPr="00FD7105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указаниях</w:t>
              </w:r>
            </w:hyperlink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заполнению формы федерального статистического наблюдения):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с 1-го по 10-й рабочий день после отчетного периода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Приказ Росстата:</w:t>
            </w:r>
          </w:p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Об утверждении формы</w:t>
            </w:r>
          </w:p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от __________N ___</w:t>
            </w:r>
          </w:p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 внесении изменений (при наличии)</w:t>
            </w:r>
          </w:p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от __________N ___</w:t>
            </w:r>
          </w:p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от _________ N ___</w:t>
            </w:r>
          </w:p>
        </w:tc>
      </w:tr>
      <w:tr w:rsidR="00FD7105" w:rsidRPr="00FD7105"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Квартальная</w:t>
            </w:r>
          </w:p>
        </w:tc>
      </w:tr>
    </w:tbl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88"/>
        <w:gridCol w:w="2324"/>
        <w:gridCol w:w="2324"/>
      </w:tblGrid>
      <w:tr w:rsidR="00FD7105" w:rsidRPr="00FD7105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отчитывающейся организации _____________________________</w:t>
            </w:r>
          </w:p>
        </w:tc>
      </w:tr>
      <w:tr w:rsidR="00FD7105" w:rsidRPr="00FD7105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Почтовый адрес ______________________________________________________</w:t>
            </w:r>
          </w:p>
        </w:tc>
      </w:tr>
      <w:tr w:rsidR="00FD7105" w:rsidRPr="00FD7105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Код формы по </w:t>
            </w:r>
            <w:hyperlink r:id="rId7" w:history="1">
              <w:r w:rsidRPr="00FD7105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Код</w:t>
            </w:r>
          </w:p>
        </w:tc>
      </w:tr>
      <w:tr w:rsidR="00FD7105" w:rsidRPr="00FD7105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отчитывающейся организации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D7105" w:rsidRPr="00FD710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0610016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                  Раздел 1.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Общие экономические показатели, тысяча рублей</w:t>
      </w:r>
    </w:p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964"/>
        <w:gridCol w:w="1928"/>
      </w:tblGrid>
      <w:tr w:rsidR="00FD7105" w:rsidRPr="00FD710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N строки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Нарастающим итогом с начала года</w:t>
            </w:r>
          </w:p>
        </w:tc>
      </w:tr>
      <w:tr w:rsidR="00FD7105" w:rsidRPr="00FD710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FD7105" w:rsidRPr="00FD710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Продано товаров несобственного производства (без НДС, акцизов и аналогичных обязательных платежей)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Оборот розничной торговли (с учетом НДС и аналогичных обязательных платежей)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Par69"/>
            <w:bookmarkEnd w:id="1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Оборот оптовой торговли (с учетом НДС, акцизов и аналогичных обязательных платежей)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Оборот общественного питания (с учетом НДС и аналогичных обязательных платежей)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Из </w:t>
            </w:r>
            <w:hyperlink w:anchor="Par69" w:history="1">
              <w:r w:rsidRPr="00FD7105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строки 03</w:t>
              </w:r>
            </w:hyperlink>
          </w:p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продано товаров по информационно-коммуникационной сети Интернет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Оказывала ли Ваша организация в отчетном периоде платные услуги населению (да - 1, нет - 0)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                  Раздел 2.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 Производство и отгрузка по видам продукции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По строкам настоящей таблицы следует предоставить данные по: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каждому виду произведенной промышленной продукции </w:t>
      </w:r>
      <w:hyperlink w:anchor="Par172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&lt;1&gt;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(при этом в графе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hyperlink w:anchor="Par108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Б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ставится код 50 и далее заполняются </w:t>
      </w:r>
      <w:hyperlink w:anchor="Par109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графы В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, </w:t>
      </w:r>
      <w:hyperlink w:anchor="Par110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Г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, </w:t>
      </w:r>
      <w:hyperlink w:anchor="Par111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1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- </w:t>
      </w:r>
      <w:hyperlink w:anchor="Par115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5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>);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каждому  виду  проданных  населению  товаров  </w:t>
      </w:r>
      <w:hyperlink w:anchor="Par172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&lt;1&gt;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(при  этом в </w:t>
      </w:r>
      <w:hyperlink w:anchor="Par108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графе Б</w:t>
        </w:r>
      </w:hyperlink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ставится код 70 и далее заполняются </w:t>
      </w:r>
      <w:hyperlink w:anchor="Par109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графы В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, </w:t>
      </w:r>
      <w:hyperlink w:anchor="Par110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Г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, </w:t>
      </w:r>
      <w:hyperlink w:anchor="Par112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2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, </w:t>
      </w:r>
      <w:hyperlink w:anchor="Par115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5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>);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каждому виду проданных в оптовой торговле товаров </w:t>
      </w:r>
      <w:hyperlink w:anchor="Par172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&lt;1&gt;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(при этом в графе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hyperlink w:anchor="Par108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Б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ставится код 80 и далее заполняются </w:t>
      </w:r>
      <w:hyperlink w:anchor="Par109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графы В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, </w:t>
      </w:r>
      <w:hyperlink w:anchor="Par110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Г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, </w:t>
      </w:r>
      <w:hyperlink w:anchor="Par112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2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, </w:t>
      </w:r>
      <w:hyperlink w:anchor="Par115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5</w:t>
        </w:r>
      </w:hyperlink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) </w:t>
      </w:r>
      <w:hyperlink w:anchor="Par174" w:history="1">
        <w:r w:rsidRPr="00FD7105">
          <w:rPr>
            <w:rFonts w:ascii="Courier New" w:eastAsiaTheme="minorHAnsi" w:hAnsi="Courier New" w:cs="Courier New"/>
            <w:b w:val="0"/>
            <w:bCs w:val="0"/>
            <w:color w:val="000000" w:themeColor="text1"/>
            <w:sz w:val="20"/>
            <w:szCs w:val="20"/>
          </w:rPr>
          <w:t>&lt;2&gt;</w:t>
        </w:r>
      </w:hyperlink>
    </w:p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  <w:sectPr w:rsidR="00FD7105" w:rsidRPr="00FD7105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849"/>
        <w:gridCol w:w="998"/>
        <w:gridCol w:w="1417"/>
        <w:gridCol w:w="1417"/>
        <w:gridCol w:w="1417"/>
        <w:gridCol w:w="1247"/>
        <w:gridCol w:w="1247"/>
        <w:gridCol w:w="1247"/>
      </w:tblGrid>
      <w:tr w:rsidR="00FD7105" w:rsidRPr="00FD710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N строки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Коды продукции (товаров) по </w:t>
            </w:r>
            <w:hyperlink r:id="rId8" w:history="1">
              <w:r w:rsidRPr="00FD7105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ОКПД2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 период с начала года</w:t>
            </w:r>
          </w:p>
        </w:tc>
      </w:tr>
      <w:tr w:rsidR="00FD7105" w:rsidRPr="00FD710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Произведено (выполнено)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Отгружено (передано) - всего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в том числе без продукции, произведенной из давальческого сырья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Остаток на конец отчетного периода</w:t>
            </w:r>
          </w:p>
        </w:tc>
      </w:tr>
      <w:tr w:rsidR="00FD7105" w:rsidRPr="00FD710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в натуральном выражении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 стоимостном выражении, </w:t>
            </w:r>
            <w:proofErr w:type="spellStart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тыс</w:t>
            </w:r>
            <w:proofErr w:type="spellEnd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руб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Par108"/>
            <w:bookmarkEnd w:id="2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Par109"/>
            <w:bookmarkEnd w:id="3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Par110"/>
            <w:bookmarkEnd w:id="4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Par111"/>
            <w:bookmarkEnd w:id="5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Par112"/>
            <w:bookmarkEnd w:id="6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Par115"/>
            <w:bookmarkEnd w:id="7"/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FD7105" w:rsidRPr="00FD71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05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D7105" w:rsidRPr="00FD71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105" w:rsidRPr="00FD7105" w:rsidRDefault="00FD7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FD7105" w:rsidRPr="00FD7105" w:rsidRDefault="00FD7105" w:rsidP="00FD7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--------------------------------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bookmarkStart w:id="8" w:name="Par172"/>
      <w:bookmarkEnd w:id="8"/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&lt;1&gt;  По  перечню,  определенному  Федеральной  службой  государственной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>статистики.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bookmarkStart w:id="9" w:name="Par174"/>
      <w:bookmarkEnd w:id="9"/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&lt;2&gt; Заполняется в отчете за январь - декабрь.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Должностное            лицо,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ответственное за предоставление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первичных        статистических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данных  (лицо,   уполномоченное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предоставлять         первичные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статистические  данные от имени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юридического лица)              _____________ __________________ _____________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                     (должность)       (Ф.И.О.)        (подпись)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                    ___________ E-</w:t>
      </w:r>
      <w:proofErr w:type="spellStart"/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>mail</w:t>
      </w:r>
      <w:proofErr w:type="spellEnd"/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>: ________ "__" ___ 20__ год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                      (номер                  (дата составления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t xml:space="preserve">                                   контактного                      документа)</w:t>
      </w:r>
    </w:p>
    <w:p w:rsidR="00FD7105" w:rsidRPr="00FD7105" w:rsidRDefault="00FD7105" w:rsidP="00FD710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</w:pPr>
      <w:r w:rsidRPr="00FD7105">
        <w:rPr>
          <w:rFonts w:ascii="Courier New" w:eastAsiaTheme="minorHAnsi" w:hAnsi="Courier New" w:cs="Courier New"/>
          <w:b w:val="0"/>
          <w:bCs w:val="0"/>
          <w:color w:val="000000" w:themeColor="text1"/>
          <w:sz w:val="20"/>
          <w:szCs w:val="20"/>
        </w:rPr>
        <w:lastRenderedPageBreak/>
        <w:t xml:space="preserve">                                  телефона)</w:t>
      </w:r>
    </w:p>
    <w:p w:rsidR="00AD0B0B" w:rsidRPr="00FD7105" w:rsidRDefault="00FD7105">
      <w:pPr>
        <w:rPr>
          <w:color w:val="000000" w:themeColor="text1"/>
        </w:rPr>
      </w:pPr>
    </w:p>
    <w:sectPr w:rsidR="00AD0B0B" w:rsidRPr="00FD7105" w:rsidSect="0018548E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44"/>
    <w:rsid w:val="000D3931"/>
    <w:rsid w:val="00296B44"/>
    <w:rsid w:val="00DF7BDC"/>
    <w:rsid w:val="00FD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67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89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7642&amp;dst=102813" TargetMode="External"/><Relationship Id="rId5" Type="http://schemas.openxmlformats.org/officeDocument/2006/relationships/hyperlink" Target="https://login.consultant.ru/link/?req=doc&amp;base=LAW&amp;n=4977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2025-02-28T01:34:00Z</dcterms:created>
  <dcterms:modified xsi:type="dcterms:W3CDTF">2025-02-28T01:36:00Z</dcterms:modified>
</cp:coreProperties>
</file>