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6D" w:rsidRPr="00BB396D" w:rsidRDefault="00BB396D" w:rsidP="00BB396D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B396D">
        <w:rPr>
          <w:rFonts w:ascii="Arial" w:hAnsi="Arial" w:cs="Arial"/>
          <w:color w:val="000000" w:themeColor="text1"/>
          <w:sz w:val="20"/>
          <w:szCs w:val="20"/>
        </w:rPr>
        <w:t>В ____________</w:t>
      </w:r>
    </w:p>
    <w:p w:rsidR="00BB396D" w:rsidRPr="00BB396D" w:rsidRDefault="00BB396D" w:rsidP="00BB396D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B396D">
        <w:rPr>
          <w:rFonts w:ascii="Arial" w:hAnsi="Arial" w:cs="Arial"/>
          <w:color w:val="000000" w:themeColor="text1"/>
          <w:sz w:val="20"/>
          <w:szCs w:val="20"/>
        </w:rPr>
        <w:t>от ____________</w:t>
      </w:r>
    </w:p>
    <w:p w:rsidR="00BB396D" w:rsidRPr="00BB396D" w:rsidRDefault="00BB396D" w:rsidP="00BB396D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B396D">
        <w:rPr>
          <w:rFonts w:ascii="Arial" w:hAnsi="Arial" w:cs="Arial"/>
          <w:color w:val="000000" w:themeColor="text1"/>
          <w:sz w:val="20"/>
          <w:szCs w:val="20"/>
        </w:rPr>
        <w:t>ИНН ____________</w:t>
      </w:r>
    </w:p>
    <w:p w:rsidR="00BB396D" w:rsidRPr="00BB396D" w:rsidRDefault="00BB396D" w:rsidP="00BB396D">
      <w:pPr>
        <w:spacing w:before="300"/>
        <w:rPr>
          <w:rFonts w:ascii="Arial" w:hAnsi="Arial" w:cs="Arial"/>
          <w:color w:val="000000" w:themeColor="text1"/>
          <w:sz w:val="20"/>
          <w:szCs w:val="20"/>
        </w:rPr>
      </w:pPr>
      <w:r w:rsidRPr="00BB396D">
        <w:rPr>
          <w:rFonts w:ascii="Arial" w:hAnsi="Arial" w:cs="Arial"/>
          <w:color w:val="000000" w:themeColor="text1"/>
          <w:sz w:val="20"/>
          <w:szCs w:val="20"/>
        </w:rPr>
        <w:t>Исх. № ____________ от «___» ___________ 20 __ г.</w:t>
      </w:r>
    </w:p>
    <w:p w:rsidR="00BB396D" w:rsidRPr="00BB396D" w:rsidRDefault="00BB396D" w:rsidP="00BB396D">
      <w:pPr>
        <w:spacing w:before="300"/>
        <w:rPr>
          <w:rFonts w:ascii="Arial" w:hAnsi="Arial" w:cs="Arial"/>
          <w:color w:val="000000" w:themeColor="text1"/>
          <w:sz w:val="20"/>
          <w:szCs w:val="20"/>
        </w:rPr>
      </w:pPr>
      <w:r w:rsidRPr="00BB396D">
        <w:rPr>
          <w:rFonts w:ascii="Arial" w:hAnsi="Arial" w:cs="Arial"/>
          <w:color w:val="000000" w:themeColor="text1"/>
          <w:sz w:val="20"/>
          <w:szCs w:val="20"/>
        </w:rPr>
        <w:t>На требование № ______ от «___» ___________ 20 __ г.</w:t>
      </w:r>
    </w:p>
    <w:p w:rsidR="00BB396D" w:rsidRPr="00BB396D" w:rsidRDefault="00BB396D" w:rsidP="00BB396D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B396D">
        <w:rPr>
          <w:rFonts w:ascii="Arial" w:hAnsi="Arial" w:cs="Arial"/>
          <w:color w:val="000000" w:themeColor="text1"/>
          <w:sz w:val="20"/>
          <w:szCs w:val="20"/>
        </w:rPr>
        <w:t>Пояснение о причинах расхождений 6-НДФЛ и РСВ.</w:t>
      </w:r>
    </w:p>
    <w:p w:rsidR="00BB396D" w:rsidRPr="00BB396D" w:rsidRDefault="00BB396D" w:rsidP="00BB39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ООО "Баланс" получило требование представить пояснения о причинах расхождений выплат в пользу сотрудников по данным расчета </w:t>
      </w:r>
      <w:hyperlink r:id="rId5" w:history="1">
        <w:r w:rsidRPr="00BB396D">
          <w:rPr>
            <w:rFonts w:ascii="Arial" w:hAnsi="Arial" w:cs="Arial"/>
            <w:color w:val="000000" w:themeColor="text1"/>
            <w:sz w:val="20"/>
            <w:szCs w:val="20"/>
          </w:rPr>
          <w:t>6-НДФЛ</w:t>
        </w:r>
      </w:hyperlink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за I квартал 202</w:t>
      </w:r>
      <w:r w:rsidR="00031298">
        <w:rPr>
          <w:rFonts w:ascii="Arial" w:hAnsi="Arial" w:cs="Arial"/>
          <w:color w:val="000000" w:themeColor="text1"/>
          <w:sz w:val="20"/>
          <w:szCs w:val="20"/>
        </w:rPr>
        <w:t>5</w:t>
      </w:r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года с данными расчета страховых взносов за 202</w:t>
      </w:r>
      <w:r w:rsidR="00031298">
        <w:rPr>
          <w:rFonts w:ascii="Arial" w:hAnsi="Arial" w:cs="Arial"/>
          <w:color w:val="000000" w:themeColor="text1"/>
          <w:sz w:val="20"/>
          <w:szCs w:val="20"/>
        </w:rPr>
        <w:t>4</w:t>
      </w:r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год. В ответ на требование сообщаем, что расхождение в доходах возникло в связи с тем, что работникам компании зарплата за вторую половину декабря 202</w:t>
      </w:r>
      <w:r w:rsidR="00031298">
        <w:rPr>
          <w:rFonts w:ascii="Arial" w:hAnsi="Arial" w:cs="Arial"/>
          <w:color w:val="000000" w:themeColor="text1"/>
          <w:sz w:val="20"/>
          <w:szCs w:val="20"/>
        </w:rPr>
        <w:t>4</w:t>
      </w:r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года была выплачена в январе 202</w:t>
      </w:r>
      <w:r w:rsidR="00031298">
        <w:rPr>
          <w:rFonts w:ascii="Arial" w:hAnsi="Arial" w:cs="Arial"/>
          <w:color w:val="000000" w:themeColor="text1"/>
          <w:sz w:val="20"/>
          <w:szCs w:val="20"/>
        </w:rPr>
        <w:t>5</w:t>
      </w:r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года.</w:t>
      </w:r>
    </w:p>
    <w:p w:rsidR="00BB396D" w:rsidRPr="00BB396D" w:rsidRDefault="00BB396D" w:rsidP="00BB396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Согласно </w:t>
      </w:r>
      <w:hyperlink r:id="rId6" w:history="1">
        <w:r w:rsidRPr="00BB396D">
          <w:rPr>
            <w:rFonts w:ascii="Arial" w:hAnsi="Arial" w:cs="Arial"/>
            <w:color w:val="000000" w:themeColor="text1"/>
            <w:sz w:val="20"/>
            <w:szCs w:val="20"/>
          </w:rPr>
          <w:t>подп. 1 п. 1 ст. 223</w:t>
        </w:r>
      </w:hyperlink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НК РФ датой получения дохода в виде заработной платы считается день выплаты дохода или день передачи дохода в натуральной форме. База для исчисления страховых взносов определяется как сумма выплат и иных вознаграждений, являющихся объектом обложения, начисленных плательщиками страховых взносов за расчетный период. Согласно </w:t>
      </w:r>
      <w:hyperlink r:id="rId7" w:history="1">
        <w:r w:rsidRPr="00BB396D">
          <w:rPr>
            <w:rFonts w:ascii="Arial" w:hAnsi="Arial" w:cs="Arial"/>
            <w:color w:val="000000" w:themeColor="text1"/>
            <w:sz w:val="20"/>
            <w:szCs w:val="20"/>
          </w:rPr>
          <w:t>ст. 423</w:t>
        </w:r>
      </w:hyperlink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НК РФ расчетным периодом признается календарный год, отчетными периодами признаются первый квартал, полугодие, девять месяцев календарного года (</w:t>
      </w:r>
      <w:hyperlink r:id="rId8" w:history="1">
        <w:r w:rsidRPr="00BB396D">
          <w:rPr>
            <w:rFonts w:ascii="Arial" w:hAnsi="Arial" w:cs="Arial"/>
            <w:color w:val="000000" w:themeColor="text1"/>
            <w:sz w:val="20"/>
            <w:szCs w:val="20"/>
          </w:rPr>
          <w:t>ст. 423</w:t>
        </w:r>
      </w:hyperlink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НК РФ).</w:t>
      </w:r>
    </w:p>
    <w:p w:rsidR="00BB396D" w:rsidRPr="00BB396D" w:rsidRDefault="00BB396D" w:rsidP="00BB396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В соответствии с нормами </w:t>
      </w:r>
      <w:hyperlink r:id="rId9" w:history="1">
        <w:r w:rsidRPr="00BB396D">
          <w:rPr>
            <w:rFonts w:ascii="Arial" w:hAnsi="Arial" w:cs="Arial"/>
            <w:color w:val="000000" w:themeColor="text1"/>
            <w:sz w:val="20"/>
            <w:szCs w:val="20"/>
          </w:rPr>
          <w:t>ст. 223</w:t>
        </w:r>
      </w:hyperlink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и </w:t>
      </w:r>
      <w:hyperlink r:id="rId10" w:history="1">
        <w:r w:rsidRPr="00BB396D">
          <w:rPr>
            <w:rFonts w:ascii="Arial" w:hAnsi="Arial" w:cs="Arial"/>
            <w:color w:val="000000" w:themeColor="text1"/>
            <w:sz w:val="20"/>
            <w:szCs w:val="20"/>
          </w:rPr>
          <w:t>423</w:t>
        </w:r>
      </w:hyperlink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НК РФ зарплата за декабрь 202</w:t>
      </w:r>
      <w:r w:rsidR="00031298">
        <w:rPr>
          <w:rFonts w:ascii="Arial" w:hAnsi="Arial" w:cs="Arial"/>
          <w:color w:val="000000" w:themeColor="text1"/>
          <w:sz w:val="20"/>
          <w:szCs w:val="20"/>
        </w:rPr>
        <w:t>4</w:t>
      </w:r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года (указать сумму) отражена в расчете </w:t>
      </w:r>
      <w:hyperlink r:id="rId11" w:history="1">
        <w:r w:rsidRPr="00BB396D">
          <w:rPr>
            <w:rFonts w:ascii="Arial" w:hAnsi="Arial" w:cs="Arial"/>
            <w:color w:val="000000" w:themeColor="text1"/>
            <w:sz w:val="20"/>
            <w:szCs w:val="20"/>
          </w:rPr>
          <w:t>6-НДФЛ</w:t>
        </w:r>
      </w:hyperlink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за I квартал 202</w:t>
      </w:r>
      <w:r w:rsidR="00031298">
        <w:rPr>
          <w:rFonts w:ascii="Arial" w:hAnsi="Arial" w:cs="Arial"/>
          <w:color w:val="000000" w:themeColor="text1"/>
          <w:sz w:val="20"/>
          <w:szCs w:val="20"/>
        </w:rPr>
        <w:t>5</w:t>
      </w:r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года и в </w:t>
      </w:r>
      <w:hyperlink r:id="rId12" w:history="1">
        <w:r w:rsidRPr="00BB396D">
          <w:rPr>
            <w:rFonts w:ascii="Arial" w:hAnsi="Arial" w:cs="Arial"/>
            <w:color w:val="000000" w:themeColor="text1"/>
            <w:sz w:val="20"/>
            <w:szCs w:val="20"/>
          </w:rPr>
          <w:t>расчете</w:t>
        </w:r>
      </w:hyperlink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по страховым взносам за 202</w:t>
      </w:r>
      <w:r w:rsidR="00031298">
        <w:rPr>
          <w:rFonts w:ascii="Arial" w:hAnsi="Arial" w:cs="Arial"/>
          <w:color w:val="000000" w:themeColor="text1"/>
          <w:sz w:val="20"/>
          <w:szCs w:val="20"/>
        </w:rPr>
        <w:t>4</w:t>
      </w:r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год.</w:t>
      </w:r>
    </w:p>
    <w:p w:rsidR="00BB396D" w:rsidRPr="00BB396D" w:rsidRDefault="00BB396D" w:rsidP="00BB396D">
      <w:pPr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sectPr w:rsidR="00BB396D" w:rsidRPr="00BB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F1"/>
    <w:rsid w:val="00031298"/>
    <w:rsid w:val="000D3931"/>
    <w:rsid w:val="008D13F1"/>
    <w:rsid w:val="00BB396D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7019&amp;dst=1346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7019&amp;dst=13463" TargetMode="External"/><Relationship Id="rId12" Type="http://schemas.openxmlformats.org/officeDocument/2006/relationships/hyperlink" Target="https://login.consultant.ru/link/?req=doc&amp;base=LAW&amp;n=461070&amp;dst=10002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7019&amp;dst=101437" TargetMode="External"/><Relationship Id="rId11" Type="http://schemas.openxmlformats.org/officeDocument/2006/relationships/hyperlink" Target="https://login.consultant.ru/link/?req=doc&amp;base=LAW&amp;n=430182&amp;dst=7" TargetMode="External"/><Relationship Id="rId5" Type="http://schemas.openxmlformats.org/officeDocument/2006/relationships/hyperlink" Target="https://login.consultant.ru/link/?req=doc&amp;base=LAW&amp;n=430182&amp;dst=7" TargetMode="External"/><Relationship Id="rId10" Type="http://schemas.openxmlformats.org/officeDocument/2006/relationships/hyperlink" Target="https://login.consultant.ru/link/?req=doc&amp;base=LAW&amp;n=437019&amp;dst=134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7019&amp;dst=1014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 Валентин</dc:creator>
  <cp:lastModifiedBy>Чапис Елена</cp:lastModifiedBy>
  <cp:revision>2</cp:revision>
  <dcterms:created xsi:type="dcterms:W3CDTF">2025-05-30T15:05:00Z</dcterms:created>
  <dcterms:modified xsi:type="dcterms:W3CDTF">2025-05-30T15:05:00Z</dcterms:modified>
</cp:coreProperties>
</file>