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80" w:rsidRDefault="00B65680">
      <w:pPr>
        <w:pStyle w:val="ConsPlusNormal"/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6"/>
        <w:gridCol w:w="2229"/>
        <w:gridCol w:w="454"/>
        <w:gridCol w:w="1361"/>
        <w:gridCol w:w="373"/>
        <w:gridCol w:w="2665"/>
      </w:tblGrid>
      <w:tr w:rsidR="00B65680"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680" w:rsidRDefault="00B65680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65680" w:rsidRDefault="00B65680">
            <w:pPr>
              <w:pStyle w:val="ConsPlusNormal"/>
            </w:pPr>
          </w:p>
        </w:tc>
        <w:tc>
          <w:tcPr>
            <w:tcW w:w="4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680" w:rsidRDefault="00B65680">
            <w:pPr>
              <w:pStyle w:val="ConsPlusNormal"/>
            </w:pPr>
          </w:p>
        </w:tc>
      </w:tr>
      <w:tr w:rsidR="00B65680"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680" w:rsidRDefault="00B65680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65680" w:rsidRDefault="00B65680">
            <w:pPr>
              <w:pStyle w:val="ConsPlusNormal"/>
            </w:pPr>
          </w:p>
        </w:tc>
        <w:tc>
          <w:tcPr>
            <w:tcW w:w="4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680" w:rsidRDefault="00B65680">
            <w:pPr>
              <w:pStyle w:val="ConsPlusNormal"/>
            </w:pPr>
            <w:bookmarkStart w:id="0" w:name="_GoBack"/>
            <w:bookmarkEnd w:id="0"/>
          </w:p>
        </w:tc>
      </w:tr>
      <w:tr w:rsidR="00B65680"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680" w:rsidRDefault="00B65680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65680" w:rsidRDefault="00B65680">
            <w:pPr>
              <w:pStyle w:val="ConsPlusNormal"/>
            </w:pPr>
          </w:p>
        </w:tc>
        <w:tc>
          <w:tcPr>
            <w:tcW w:w="4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680" w:rsidRDefault="00B65680">
            <w:pPr>
              <w:pStyle w:val="ConsPlusNormal"/>
              <w:jc w:val="both"/>
            </w:pPr>
            <w:r>
              <w:t>УТВЕРЖДАЮ</w:t>
            </w:r>
          </w:p>
        </w:tc>
      </w:tr>
      <w:tr w:rsidR="00B65680"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680" w:rsidRDefault="008A4164">
            <w:pPr>
              <w:pStyle w:val="ConsPlusNormal"/>
              <w:jc w:val="center"/>
            </w:pPr>
            <w:hyperlink r:id="rId5">
              <w:r w:rsidR="00B65680">
                <w:rPr>
                  <w:color w:val="0000FF"/>
                </w:rPr>
                <w:t>ДОЛЖНОСТНАЯ ИНСТРУКЦИЯ</w:t>
              </w:r>
            </w:hyperlink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65680" w:rsidRDefault="00B65680">
            <w:pPr>
              <w:pStyle w:val="ConsPlusNormal"/>
            </w:pPr>
          </w:p>
        </w:tc>
        <w:tc>
          <w:tcPr>
            <w:tcW w:w="43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680" w:rsidRDefault="00B65680">
            <w:pPr>
              <w:pStyle w:val="ConsPlusNormal"/>
            </w:pPr>
          </w:p>
        </w:tc>
      </w:tr>
      <w:tr w:rsidR="00B65680"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680" w:rsidRDefault="00B65680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65680" w:rsidRDefault="00B65680">
            <w:pPr>
              <w:pStyle w:val="ConsPlusNormal"/>
            </w:pP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680" w:rsidRDefault="00B65680">
            <w:pPr>
              <w:pStyle w:val="ConsPlusNormal"/>
              <w:jc w:val="center"/>
            </w:pPr>
            <w:r>
              <w:t>(наименование должности)</w:t>
            </w:r>
          </w:p>
        </w:tc>
      </w:tr>
      <w:tr w:rsidR="00B65680"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B65680" w:rsidRDefault="00B65680">
            <w:pPr>
              <w:pStyle w:val="ConsPlusNormal"/>
              <w:jc w:val="both"/>
            </w:pPr>
            <w:r>
              <w:t>00.00.0000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B65680" w:rsidRDefault="00B65680">
            <w:pPr>
              <w:pStyle w:val="ConsPlusNormal"/>
              <w:jc w:val="right"/>
            </w:pPr>
            <w:r>
              <w:t>N 000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65680" w:rsidRDefault="00B65680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680" w:rsidRDefault="00B65680">
            <w:pPr>
              <w:pStyle w:val="ConsPlusNormal"/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B65680" w:rsidRDefault="00B65680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680" w:rsidRDefault="00B65680">
            <w:pPr>
              <w:pStyle w:val="ConsPlusNormal"/>
            </w:pPr>
          </w:p>
        </w:tc>
      </w:tr>
      <w:tr w:rsidR="00B65680"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680" w:rsidRDefault="00B65680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65680" w:rsidRDefault="00B6568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680" w:rsidRDefault="00B6568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B65680" w:rsidRDefault="00B65680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680" w:rsidRDefault="00B65680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B65680"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680" w:rsidRDefault="00B65680">
            <w:pPr>
              <w:pStyle w:val="ConsPlusNormal"/>
              <w:jc w:val="center"/>
            </w:pPr>
            <w:r>
              <w:t>Специалиста по безопасности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65680" w:rsidRDefault="00B65680">
            <w:pPr>
              <w:pStyle w:val="ConsPlusNormal"/>
            </w:pPr>
          </w:p>
        </w:tc>
        <w:tc>
          <w:tcPr>
            <w:tcW w:w="4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680" w:rsidRDefault="00B65680">
            <w:pPr>
              <w:pStyle w:val="ConsPlusNormal"/>
              <w:jc w:val="both"/>
            </w:pPr>
            <w:r>
              <w:t>00.00.0000</w:t>
            </w:r>
          </w:p>
        </w:tc>
      </w:tr>
    </w:tbl>
    <w:p w:rsidR="00B65680" w:rsidRDefault="00B65680">
      <w:pPr>
        <w:pStyle w:val="ConsPlusNormal"/>
        <w:ind w:firstLine="540"/>
        <w:jc w:val="both"/>
      </w:pPr>
    </w:p>
    <w:p w:rsidR="00B65680" w:rsidRDefault="00B65680">
      <w:pPr>
        <w:pStyle w:val="ConsPlusNormal"/>
        <w:jc w:val="center"/>
        <w:outlineLvl w:val="0"/>
      </w:pPr>
      <w:r>
        <w:t>1. Общие положения</w:t>
      </w:r>
    </w:p>
    <w:p w:rsidR="00B65680" w:rsidRDefault="00B65680">
      <w:pPr>
        <w:pStyle w:val="ConsPlusNormal"/>
        <w:ind w:firstLine="540"/>
        <w:jc w:val="both"/>
      </w:pPr>
    </w:p>
    <w:p w:rsidR="00B65680" w:rsidRDefault="00B65680">
      <w:pPr>
        <w:pStyle w:val="ConsPlusNormal"/>
        <w:ind w:firstLine="540"/>
        <w:jc w:val="both"/>
      </w:pPr>
      <w:bookmarkStart w:id="1" w:name="P36"/>
      <w:bookmarkEnd w:id="1"/>
      <w:r>
        <w:t>1.1. Для работы специалистом по безопасности (или: специалистом по антитеррористической защищенности и безопасности, специалистом, ответственным за обеспечение антитеррористической защищенности) принимается лицо: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1) имеющее среднее профессиональное образование - программы подготовки специалистов среднего звена и дополнительное профессиональное образование - программы повышения квалификации в области обеспечения антитеррористической защищенности объектов (территорий) или 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 в области обеспечения антитеррористической защищенности объектов (территорий) (рекомендуется дополнительное профессиональное образование по программам повышения квалификации в области обеспечения антитеррористической защищенности объектов (территорий) не реже одного раза в 2 года);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2) имеющее допуск к служебной информации ограниченного распространения (возможны ограничения, связанные с формой допуска к информации, составляющей государственную тайну);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3) не имеющее непогашенной или неснятой судимости за совершение умышленного преступления, включая отсутствие ограничений на занятие профессиональной деятельностью.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 xml:space="preserve">1.2. К работе, указанной в </w:t>
      </w:r>
      <w:hyperlink w:anchor="P36">
        <w:r>
          <w:rPr>
            <w:color w:val="0000FF"/>
          </w:rPr>
          <w:t>п. 1.1</w:t>
        </w:r>
      </w:hyperlink>
      <w:r>
        <w:t xml:space="preserve"> настоящей инструкции, допускается лицо: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 xml:space="preserve">1) прошедшее обязательный предварительный (при поступлении на работу) и периодические медицинские </w:t>
      </w:r>
      <w:hyperlink r:id="rId6">
        <w:r>
          <w:rPr>
            <w:color w:val="0000FF"/>
          </w:rPr>
          <w:t>осмотры</w:t>
        </w:r>
      </w:hyperlink>
      <w:r>
        <w:t xml:space="preserve"> (обследования), а также внеочередные медицинские осмотры (обследования);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 xml:space="preserve">2) прошедшее </w:t>
      </w:r>
      <w:hyperlink r:id="rId7">
        <w:r>
          <w:rPr>
            <w:color w:val="0000FF"/>
          </w:rPr>
          <w:t>обучение</w:t>
        </w:r>
      </w:hyperlink>
      <w:r>
        <w:t xml:space="preserve"> по охране труда и проверки знания требований охраны труда;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 xml:space="preserve">3) прошедшее </w:t>
      </w:r>
      <w:hyperlink r:id="rId8">
        <w:r>
          <w:rPr>
            <w:color w:val="0000FF"/>
          </w:rPr>
          <w:t>обучение</w:t>
        </w:r>
      </w:hyperlink>
      <w:r>
        <w:t xml:space="preserve"> мерам пожарной безопасности.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1.3. Специалист по безопасности должен знать: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1) законодательство Российской Федерации в области противодействия терроризму, нормативные правовые акты, регламентирующие антитеррористическую защищенность объектов (территорий), охранную деятельность и обеспечение пожарной безопасности;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 xml:space="preserve">2) перечень информации ограниченного распространения, порядок обращения с ней, а </w:t>
      </w:r>
      <w:r>
        <w:lastRenderedPageBreak/>
        <w:t>также ответственность за разглашение такой информации;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3) перечень сведений, составляющих государственную тайну, а также ответственность за нарушение законодательства Российской Федерации о государственной тайне;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4) нормативные правовые акты, регламентирующие ответственность за нарушение требований к антитеррористической защищенности объектов (территорий) либо воспрепятствование деятельности по выполнению или обеспечению требований к антитеррористической защищенности объектов (территорий);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5) методические рекомендации, своды правил, национальные стандарты по обеспечению антитеррористической защищенности объектов (территорий);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6) основные программы работы с коммуникационной техникой, информационные системы;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7) сведения о форме собственности, владельце (руководителе) объекта (территории), видах деятельности организации, режиме работы объекта, о зонах свободного и ограниченного доступа, характеристику местности в районе расположения объекта (территории), конструктивные и технические характеристики объекта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8) максимально возможное количество работников и посетителей на объекте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9) потенциально опасные участки,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10) уязвимые места и критические элементы объекта (территории), совершение террористического акта на которых может привести к прекращению его функционирования в целом, повреждению или аварии на нем;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11) порядок и сроки разработки документов, издаваемых в ходе категорирования и паспортизации объекта (территории), формы акта обследования и паспорта безопасности;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12) перечень прилагаемых к акту обследования и категорирования объекта (территории) документов;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13) основания для актуализации паспорта безопасности объекта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14) порядок разработки документов, издаваемых в ходе выработки мер по обеспечению антитеррористической защищенности объекта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15) основные технические характеристики и принципы работы инженерно-технических средств обеспечения безопасности объекта (территории), правила их эксплуатации;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16) меры по физической защите и пожарной безопасности объекта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17) критерии оценки способов и методов совершения террористических актов;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18) способы защиты и действия в условиях угрозы совершения или при совершении террористического акта;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 xml:space="preserve">19) положение (инструкцию) об организации пропускного и </w:t>
      </w:r>
      <w:proofErr w:type="spellStart"/>
      <w:r>
        <w:t>внутриобъектового</w:t>
      </w:r>
      <w:proofErr w:type="spellEnd"/>
      <w:r>
        <w:t xml:space="preserve"> режима на объекте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20) план эвакуации находящихся на объекте (территории) лиц в случае получения информации об угрозе совершения или о совершении террористического акта;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lastRenderedPageBreak/>
        <w:t>21) рекомендации по действиям при обнаружении подозрительного предмета, который может оказаться взрывным устройством, и возникновении иных угроз террористического характера;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22) порядок установления уровней террористической опасности, предусматривающий принятие дополнительных мер по обеспечению безопасности личности, общества и государства;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23) план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 и иными организациями по вопросам обеспечения антитеррористической защищенности объекта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24) основные виды и общие характеристики взрывных устройств, взрывоопасных предметов и взрывчатых веществ, оружия (боеприпасов), способы их перемещения, маскировки и применения, критерии их выявления;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25) основные виды и общие характеристики токсичных химикатов, отравляющих веществ и патогенных биологических агентов, критерии их выявления;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26) способы защиты и действия в случае применения на объекте (территории) токсичных веществ, химикатов, отравляющих веществ и патогенных биологических агентов, взрывчатых веществ, оружия, боеприпасов, других опасных предметов и веществ;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27) режимы усиления противодействия терроризму;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28) порядок обеспечения усиления охраны объекта (территории) и допуска на объект (территорию) при угрозе совершения или совершении террористического акта на объекте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29) порядок подготовки помещений для работы штаба контртеррористической операции; оповещения и сбора специалистов, способных быть проводниками или консультантами для прибывающих подразделений оперативных служб; представления необходимых документов;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30) порядок организации эвакуации работников и посетителей объекта (территории) и вывода из работы основного технологического оборудования;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31) порядок доведения полученной информации до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Федерации,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32) порядок оказания первой помощи;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33) ______________________________________________ (другие требования к необходимым знаниям).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1.4. Специалист по безопасности должен уметь: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1) анализировать и применять положения законодательства Российской Федерации, регламентирующие антитеррористическую защищенность объектов (территорий), охранную деятельность и обеспечение пожарной безопасности;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lastRenderedPageBreak/>
        <w:t>2) использовать средства коммуникационной оргтехники для получения и передачи информации, технические и программные средства для подготовки документов;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3) разрабатывать организационно-распорядительные документы по обеспечению антитеррористической защиты объектов (территорий);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4) определять возможные последствия совершения на объекте (территории) террористического акта;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5) определять категорию объекта, подлежащую внесению в акт категорирования;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6) проводить обследование объекта (территории) на предмет его соответствия требованиям антитеррористической защищенности и оформлять акт обследования и категорирования объекта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7) разрабатывать (актуализировать) паспорт безопасности объекта (территории) в соответствии с актом обследования и категорирования;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8) планировать мероприятия, направленные на приведение объекта (территории) в соответствие требованиям, предъявляемым к его антитеррористической защищенности;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9) выявлять неисправности и недостатки в работоспособности (обслуживании) инженерно-технических средств обеспечения безопасности объекта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10) выявлять недостатки физической защиты и пожарной безопасности объекта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11) выявлять неисправности телекоммуникационных систем и средств связи, принимать меры по восстановлению их работоспособности;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12) разрабатывать планы мероприятий (технические задания), направленные на приведение объекта (территории) в соответствие предъявляемым требованиям к их антитеррористической защищенности;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13) разрабатывать план проведения учений и тренировок по отработке действий в условиях угрозы совершения или при условном совершении террористического акта на объекте (территории), связанных с эвакуацией из помещений и зданий, а также по обучению способам индивидуальной и коллективной защиты;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14) проводить инструктажи и тренировочные занятия по способам защиты и действиям работников объекта (территории) при угрозе совершения или при совершении террористического акта;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15) моделировать поведение потенциальных нарушителей, прогнозировать возможные способы совершения террористических актов;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16) осуществлять краткий доклад об оценке угроз для работников и посетителей объекта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17) различать по физическим признакам и свойствам указанные в нормативных правовых актах токсичные вещества, химикаты, отравляющие вещества и патогенные биологические агенты, взрывчатые вещества, оружие, боеприпасы, другие опасные предметы и вещества;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18) анализировать полученную информацию об угрозе совершения или совершении террористического акта на объекте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19) оказывать первую помощь;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lastRenderedPageBreak/>
        <w:t>20) принимать решения и выполнять неотложные мероприятия исходя из поступившей информации в соответствии с установленным порядком действий при угрозе совершения или совершении террористического акта на объекте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21) ______________________________________________ (другие требования к необходимым умениям).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1.5. Специалист по безопасности руководствуется: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1) _______________________________________________ (наименование учредительного документа);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2) Положением о __________________________________ (наименование структурного подразделения);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3) настоящей должностной инструкцией;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4) _______________________________________________ (наименования локальных нормативных актов, регламентирующих трудовые функции по должности).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1.6. Специалист по безопасности подчиняется непосредственно _________________________ (наименование должности руководителя).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1.7. ____________________________________________ (другие общие положения).</w:t>
      </w:r>
    </w:p>
    <w:p w:rsidR="00B65680" w:rsidRDefault="00B65680">
      <w:pPr>
        <w:pStyle w:val="ConsPlusNormal"/>
        <w:ind w:firstLine="540"/>
        <w:jc w:val="both"/>
      </w:pPr>
    </w:p>
    <w:p w:rsidR="00B65680" w:rsidRDefault="00B65680">
      <w:pPr>
        <w:pStyle w:val="ConsPlusNormal"/>
        <w:jc w:val="center"/>
        <w:outlineLvl w:val="0"/>
      </w:pPr>
      <w:r>
        <w:t>2. Трудовые функции</w:t>
      </w:r>
    </w:p>
    <w:p w:rsidR="00B65680" w:rsidRDefault="00B65680">
      <w:pPr>
        <w:pStyle w:val="ConsPlusNormal"/>
        <w:ind w:firstLine="540"/>
        <w:jc w:val="both"/>
      </w:pPr>
    </w:p>
    <w:p w:rsidR="00B65680" w:rsidRDefault="00B65680">
      <w:pPr>
        <w:pStyle w:val="ConsPlusNormal"/>
        <w:ind w:firstLine="540"/>
        <w:jc w:val="both"/>
      </w:pPr>
      <w:r>
        <w:t>2.1. Проведение мероприятий по обеспечению антитеррористической защищенности и безопасности на объекте (территории) (работы выполняются под руководством должностного лица, осуществляющего непосредственное руководство деятельностью работников на объекте (руководителя объекта).</w:t>
      </w:r>
    </w:p>
    <w:p w:rsidR="00B65680" w:rsidRDefault="00B65680">
      <w:pPr>
        <w:pStyle w:val="ConsPlusNormal"/>
        <w:spacing w:before="220"/>
        <w:ind w:firstLine="540"/>
        <w:jc w:val="both"/>
      </w:pPr>
      <w:bookmarkStart w:id="2" w:name="P111"/>
      <w:bookmarkEnd w:id="2"/>
      <w:r>
        <w:t>2.1.1. Проведение категорирования и разработка (актуализация) паспорта безопасности объекта (территории).</w:t>
      </w:r>
    </w:p>
    <w:p w:rsidR="00B65680" w:rsidRDefault="00B65680">
      <w:pPr>
        <w:pStyle w:val="ConsPlusNormal"/>
        <w:spacing w:before="220"/>
        <w:ind w:firstLine="540"/>
        <w:jc w:val="both"/>
      </w:pPr>
      <w:bookmarkStart w:id="3" w:name="P112"/>
      <w:bookmarkEnd w:id="3"/>
      <w:r>
        <w:t>2.1.2. Осуществление мероприятий, направленных на обеспечение антитеррористической защищенности и безопасности объекта (территории).</w:t>
      </w:r>
    </w:p>
    <w:p w:rsidR="00B65680" w:rsidRDefault="00B65680">
      <w:pPr>
        <w:pStyle w:val="ConsPlusNormal"/>
        <w:spacing w:before="220"/>
        <w:ind w:firstLine="540"/>
        <w:jc w:val="both"/>
      </w:pPr>
      <w:bookmarkStart w:id="4" w:name="P113"/>
      <w:bookmarkEnd w:id="4"/>
      <w:r>
        <w:t>2.1.3. Реализация действий при угрозе совершения или совершении террористического акта на объекте (территории).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2.2. _____________________________________________ (другие функции).</w:t>
      </w:r>
    </w:p>
    <w:p w:rsidR="00B65680" w:rsidRDefault="00B65680">
      <w:pPr>
        <w:pStyle w:val="ConsPlusNormal"/>
        <w:ind w:firstLine="540"/>
        <w:jc w:val="both"/>
      </w:pPr>
    </w:p>
    <w:p w:rsidR="00B65680" w:rsidRDefault="00B65680">
      <w:pPr>
        <w:pStyle w:val="ConsPlusNormal"/>
        <w:jc w:val="center"/>
        <w:outlineLvl w:val="0"/>
      </w:pPr>
      <w:r>
        <w:t>3. Должностные обязанности</w:t>
      </w:r>
    </w:p>
    <w:p w:rsidR="00B65680" w:rsidRDefault="00B65680">
      <w:pPr>
        <w:pStyle w:val="ConsPlusNormal"/>
        <w:ind w:firstLine="540"/>
        <w:jc w:val="both"/>
      </w:pPr>
    </w:p>
    <w:p w:rsidR="00B65680" w:rsidRDefault="00B65680">
      <w:pPr>
        <w:pStyle w:val="ConsPlusNormal"/>
        <w:ind w:firstLine="540"/>
        <w:jc w:val="both"/>
      </w:pPr>
      <w:r>
        <w:t>3.1. Специалист по безопасности исполняет следующие обязанности: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 xml:space="preserve">3.1.1. В рамках трудовой функции, указанной в </w:t>
      </w:r>
      <w:hyperlink w:anchor="P11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2.1.1 п. 2.1</w:t>
        </w:r>
      </w:hyperlink>
      <w:r>
        <w:t xml:space="preserve"> настоящей должностной инструкции: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1) определяет нормативный правовой акт, регламентирующий проведение категорирования и разработку (актуализацию) паспорта безопасности конкретного объекта (территории) с учетом его ведомственной принадлежности (сферы деятельности);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 xml:space="preserve">2) определяет перечень организаций, представители (эксперты) которых подлежат включению в состав комиссии по категорированию объекта (территории), в том числе имеющих </w:t>
      </w:r>
      <w:r>
        <w:lastRenderedPageBreak/>
        <w:t>право осуществлять экспертизу безопасности объекта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3) подготавливает запросы в организации по вопросам формирования комиссии по категорированию объекта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4) рассматривает поступившие заявления и документы, обобщает и анализирует полученную информацию;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5) подготавливает организационно-распорядительную документацию по формированию комиссии по категорированию и паспортизации объекта (территории) и представляет ее руководителю (правообладателю) объекта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6) взаимодействует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Федерации,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бедствий, антитеррористической комиссией в субъекте Российской Федерации по вопросам обеспечения антитеррористической защищенности объекта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7) информирует представителей, включенных в состав комиссии по категорированию объекта (территории), о порядке работы комиссии и сроках проведения категорирования;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8) выявляет потенциально опасные участки объекта (территории),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(или) уязвимые места и критические элементы или места такого объекта (территории), совершение террористического акта на которых может привести к прекращению его функционирования в целом, повреждению или аварии на нем;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9) ведет работу в составе комиссии по категорированию объекта (территории) при обследовании объекта (территории) на предмет определения его антитеррористической защищенности;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10) разрабатывает предложения о присвоении категории или подтверждении (изменении) ранее присвоенной категории объекту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11) определяет мероприятия по обеспечению антитеррористической защищенности объекта (территории) с учетом присвоенной ему категории;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12) оформляет акт обследования и категорирования объекта (территории), организует его визирование и утверждение в установленном порядке;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13) производит сбор (формирование) документации и разработку паспорта безопасности объекта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14) подготавливает сопроводительную документацию о согласовании паспорта безопасности объекта (территории) для заинтересованных органов (организаций);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15) осуществляет корректировку паспорта безопасности при поступлении замечаний и рекомендаций, обеспечивает его утверждение;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 xml:space="preserve">16) контролирует сроки и основания, предусмотренные нормативным правовым актом, регламентирующим проведение категорирования и разработку (актуализацию) паспорта безопасности объекта (территории), для проведения актуализации паспорта безопасности </w:t>
      </w:r>
      <w:r>
        <w:lastRenderedPageBreak/>
        <w:t>объекта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17) осуществляет работы по актуализации паспорта безопасности объекта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18) обеспечивает в пределах своей компетенции защиту сведений, составляющих государственную тайну, сведений ограниченного распространения на каждом из этапов трудовых действий.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 xml:space="preserve">3.1.2. В рамках трудовой функции, указанной в </w:t>
      </w:r>
      <w:hyperlink w:anchor="P11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2.1.2 п. 2.1</w:t>
        </w:r>
      </w:hyperlink>
      <w:r>
        <w:t xml:space="preserve"> настоящей должностной инструкции: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1) разрабатывает комплекс организационно-практических и инженерно-технических мероприятий по обеспечению антитеррористической защищенности объекта (территории), включая мероприятия по физической защите и пожарной безопасности;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2) представляет предложения по обеспечению антитеррористической защищенности объекта (территории) его руководителю (правообладателю);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3) исполняет решения руководителя (правообладателя) объекта (территории), направленные на обеспечение антитеррористической защищенности объекта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4) осуществляет периодические проверки (осмотры) зданий, строений, сооружений, помещений, территорий, а также потенциально опасных участков и критических элементов, систем подземных коммуникаций, стоянок автотранспорта в целях обеспечения мероприятий по поддержанию в исправном состоянии инженерно-технических средств, систем охраны, бесперебойной и устойчивой связи;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5) взаимодействует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Федерации,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бедствий, антитеррористической комиссией в субъекте Российской Федерации по вопросам обеспечения антитеррористической защищенности объекта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 xml:space="preserve">6) информирует работников объекта (территории) о требованиях к антитеррористической защищенности объекта (территории) и содержании организационно-распорядительных документов в отношении контрольно-пропускного и </w:t>
      </w:r>
      <w:proofErr w:type="spellStart"/>
      <w:r>
        <w:t>внутриобъектового</w:t>
      </w:r>
      <w:proofErr w:type="spellEnd"/>
      <w:r>
        <w:t xml:space="preserve"> режимов (при их установлении) на объекте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7) разрабатывает порядок эвакуации лиц, находящихся на объекте (территории), в случае получения информации об угрозе совершения или о совершении террористического акта и обеспечивает его утверждение руководителем (правообладателем) объекта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8) разрабатывает алгоритмы действий работников (посетителей объекта (территории)) при установлении уровней антитеррористической опасности, предусматривающих принятие дополнительных мер по обеспечению безопасности личности, общества и государства;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9) организует проведение инструктажей и тренировочных занятий с работниками объекта (территории) по способам защиты и действиям в условиях угрозы совершения или в случае совершения террористического акта;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10) обеспечивает в пределах своей компетенции защиту сведений, составляющих государственную тайну, сведений ограниченного распространения на каждом из этапов трудовых действий.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lastRenderedPageBreak/>
        <w:t xml:space="preserve">3.1.3. В рамках трудовой функции, указанной в </w:t>
      </w:r>
      <w:hyperlink w:anchor="P11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2.1.3 п. 2.1</w:t>
        </w:r>
      </w:hyperlink>
      <w:r>
        <w:t xml:space="preserve"> настоящей должностной инструкции: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1) проводит оценку угрозы для работников и посетителей в случае совершения террористического акта на объекте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2) информирует руководителя объекта (территории) либо лицо, его замещающее, об угрозе совершения или о совершении террористического акта на объекте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3) выполняет поручения руководителя объекта (территории)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объекта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4) координирует действия работников и посетителей объекта (территории) во время проведения эвакуации при угрозе совершения или совершении террористического акта на объекте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5) оказывает первую помощь пострадавшим при совершении террористического акта на объекте (территории);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6) оказывает содействие подразделениям оперативных служб, прибывающим на объект (территорию), выполняет поручения штаба контртеррористической операции.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3.1.4. В рамках выполнения своих трудовых функций специалист по безопасности исполняет поручения своего непосредственного руководителя.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3.2. _____________________________________________ (другие положения о должностных обязанностях).</w:t>
      </w:r>
    </w:p>
    <w:p w:rsidR="00B65680" w:rsidRDefault="00B65680">
      <w:pPr>
        <w:pStyle w:val="ConsPlusNormal"/>
        <w:ind w:firstLine="540"/>
        <w:jc w:val="both"/>
      </w:pPr>
    </w:p>
    <w:p w:rsidR="00B65680" w:rsidRDefault="00B65680">
      <w:pPr>
        <w:pStyle w:val="ConsPlusNormal"/>
        <w:jc w:val="center"/>
        <w:outlineLvl w:val="0"/>
      </w:pPr>
      <w:r>
        <w:t>4. Права</w:t>
      </w:r>
    </w:p>
    <w:p w:rsidR="00B65680" w:rsidRDefault="00B65680">
      <w:pPr>
        <w:pStyle w:val="ConsPlusNormal"/>
        <w:ind w:firstLine="540"/>
        <w:jc w:val="both"/>
      </w:pPr>
    </w:p>
    <w:p w:rsidR="00B65680" w:rsidRDefault="00B65680">
      <w:pPr>
        <w:pStyle w:val="ConsPlusNormal"/>
        <w:ind w:firstLine="540"/>
        <w:jc w:val="both"/>
      </w:pPr>
      <w:r>
        <w:t>Специалист по безопасности имеет право: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4.1. Участвовать в обсуждении проектов решений руководства организации, в совещаниях по их подготовке и выполнению.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4.2. Подписывать и визировать документы в пределах своей компетенции.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4.3. Запрашивать у непосредственного руководителя разъяснения и уточнения по данным поручениям, выданным заданиям.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4.4.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поручения.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4.5.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4.6. Требовать прекращения (приостановления) работ (в случае нарушений, несоблюдения установленных требований и т.д.), соблюдения установленных норм, правил, инструкций; давать указания по исправлению недостатков и устранению нарушений.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4.7.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lastRenderedPageBreak/>
        <w:t>4.8. Участвовать в обсуждении вопросов, касающихся исполняемых должностных обязанностей.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4.9. _____________________________________________ (другие права).</w:t>
      </w:r>
    </w:p>
    <w:p w:rsidR="00B65680" w:rsidRDefault="00B65680">
      <w:pPr>
        <w:pStyle w:val="ConsPlusNormal"/>
        <w:ind w:firstLine="540"/>
        <w:jc w:val="both"/>
      </w:pPr>
    </w:p>
    <w:p w:rsidR="00B65680" w:rsidRDefault="00B65680">
      <w:pPr>
        <w:pStyle w:val="ConsPlusNormal"/>
        <w:jc w:val="center"/>
        <w:outlineLvl w:val="0"/>
      </w:pPr>
      <w:r>
        <w:t>5. Ответственность</w:t>
      </w:r>
    </w:p>
    <w:p w:rsidR="00B65680" w:rsidRDefault="00B65680">
      <w:pPr>
        <w:pStyle w:val="ConsPlusNormal"/>
        <w:ind w:firstLine="540"/>
        <w:jc w:val="both"/>
      </w:pPr>
    </w:p>
    <w:p w:rsidR="00B65680" w:rsidRDefault="00B65680">
      <w:pPr>
        <w:pStyle w:val="ConsPlusNormal"/>
        <w:ind w:firstLine="540"/>
        <w:jc w:val="both"/>
      </w:pPr>
      <w:r>
        <w:t>5.1. Специалист по безопасности привлекается к ответственности: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-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- причинение ущерба организации - в порядке, установленном действующим трудовым законодательством Российской Федерации.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5.2. _____________________________________________ (другие положения об ответственности).</w:t>
      </w:r>
    </w:p>
    <w:p w:rsidR="00B65680" w:rsidRDefault="00B65680">
      <w:pPr>
        <w:pStyle w:val="ConsPlusNormal"/>
        <w:ind w:firstLine="540"/>
        <w:jc w:val="both"/>
      </w:pPr>
    </w:p>
    <w:p w:rsidR="00B65680" w:rsidRDefault="00B65680">
      <w:pPr>
        <w:pStyle w:val="ConsPlusNormal"/>
        <w:jc w:val="center"/>
        <w:outlineLvl w:val="0"/>
      </w:pPr>
      <w:r>
        <w:t>6. Заключительные положения</w:t>
      </w:r>
    </w:p>
    <w:p w:rsidR="00B65680" w:rsidRDefault="00B65680">
      <w:pPr>
        <w:pStyle w:val="ConsPlusNormal"/>
        <w:ind w:firstLine="540"/>
        <w:jc w:val="both"/>
      </w:pPr>
    </w:p>
    <w:p w:rsidR="00B65680" w:rsidRDefault="00B65680">
      <w:pPr>
        <w:pStyle w:val="ConsPlusNormal"/>
        <w:ind w:firstLine="540"/>
        <w:jc w:val="both"/>
      </w:pPr>
      <w:r>
        <w:t xml:space="preserve">6.1. Настоящая инструкция разработана на основе Профессионального </w:t>
      </w:r>
      <w:hyperlink r:id="rId9">
        <w:r>
          <w:rPr>
            <w:color w:val="0000FF"/>
          </w:rPr>
          <w:t>стандарта</w:t>
        </w:r>
      </w:hyperlink>
      <w:r>
        <w:t xml:space="preserve"> "Специалист по обеспечению антитеррористической защищенности объекта (территории)", утвержденного Приказом Минтруда России от 27.04.2023 N 374н, с учетом ___________________________________ (реквизиты локальных нормативных актов организации).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6.2. Ознакомление работника с настоящей инструкцией осуществляется при приеме на работу (до подписания трудового договора).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Факт ознакомления работника с настоящей инструкцией подтверждается ___________________________________________ (подписью в листе ознакомления, являющемся неотъемлемой частью настоящей инструкции (в журнале ознакомления с инструкциями); в экземпляре инструкции, хранящемся у работодателя; иным способом).</w:t>
      </w:r>
    </w:p>
    <w:p w:rsidR="00B65680" w:rsidRDefault="00B65680">
      <w:pPr>
        <w:pStyle w:val="ConsPlusNormal"/>
        <w:spacing w:before="220"/>
        <w:ind w:firstLine="540"/>
        <w:jc w:val="both"/>
      </w:pPr>
      <w:r>
        <w:t>6.3. ___________________________________________________________.</w:t>
      </w:r>
    </w:p>
    <w:p w:rsidR="00B65680" w:rsidRDefault="00B65680">
      <w:pPr>
        <w:pStyle w:val="ConsPlusNormal"/>
        <w:ind w:firstLine="540"/>
        <w:jc w:val="both"/>
      </w:pPr>
    </w:p>
    <w:p w:rsidR="00B65680" w:rsidRDefault="00B65680">
      <w:pPr>
        <w:pStyle w:val="ConsPlusNormal"/>
        <w:ind w:firstLine="540"/>
        <w:jc w:val="both"/>
      </w:pPr>
    </w:p>
    <w:p w:rsidR="00B65680" w:rsidRDefault="00B6568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0094" w:rsidRDefault="000B0094"/>
    <w:sectPr w:rsidR="000B0094" w:rsidSect="004F5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680"/>
    <w:rsid w:val="000B0094"/>
    <w:rsid w:val="008A4164"/>
    <w:rsid w:val="00B6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6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656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6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656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5730&amp;dst=100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8737&amp;dst=1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748&amp;dst=10001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48613&amp;dst=10006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8613&amp;dst=1000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3486</Words>
  <Characters>19872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Бурцева Алла</dc:creator>
  <cp:lastModifiedBy>Бурцева Алла</cp:lastModifiedBy>
  <cp:revision>2</cp:revision>
  <dcterms:created xsi:type="dcterms:W3CDTF">2025-07-31T13:59:00Z</dcterms:created>
  <dcterms:modified xsi:type="dcterms:W3CDTF">2025-07-31T14:01:00Z</dcterms:modified>
</cp:coreProperties>
</file>