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5B" w:rsidRPr="00F76F5B" w:rsidRDefault="00F76F5B" w:rsidP="00EF61E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СОГЛАШЕНИЕ</w:t>
      </w:r>
    </w:p>
    <w:p w:rsidR="00F76F5B" w:rsidRPr="00F76F5B" w:rsidRDefault="00F76F5B" w:rsidP="00EF61E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уплате алиментов путем передачи доли</w:t>
      </w:r>
    </w:p>
    <w:p w:rsidR="00F76F5B" w:rsidRPr="00F76F5B" w:rsidRDefault="00F76F5B" w:rsidP="00EF61E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праве общей собственности на квартиру</w:t>
      </w:r>
    </w:p>
    <w:p w:rsidR="00F76F5B" w:rsidRPr="00F76F5B" w:rsidRDefault="00521D9A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Москва                                                                                                        18 ноября 2025 года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 Иванов Иван Иванович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июня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1990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рождения, паспорт: серия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1546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123456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выдан 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июля 2010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ОУФМС России по г. Москве по району Бирюлево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зарегистрированн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ый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адресу: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123456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Москва, ул. </w:t>
      </w:r>
      <w:proofErr w:type="spellStart"/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Бирюлевская</w:t>
      </w:r>
      <w:proofErr w:type="spellEnd"/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 63 кв. 45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ый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"Плательщик алиментов", с одной стороны и граждан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Иванова Наталья Петровна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 1995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рождения, паспорт: серия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6598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987456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выдан 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2010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ОУФМС России по г. Москве по району Чертаново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зарегистрированн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123698, г. Москва, ул. </w:t>
      </w:r>
      <w:proofErr w:type="spellStart"/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Чертановская</w:t>
      </w:r>
      <w:proofErr w:type="spellEnd"/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 109, кв. 67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далее "Получатель алиментов", с другой стороны, совместно именуемые "Стороны", в соответствии со </w:t>
      </w:r>
      <w:hyperlink r:id="rId5" w:history="1">
        <w:r w:rsidRPr="00F76F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ст. 99</w:t>
        </w:r>
      </w:hyperlink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r:id="rId6" w:history="1">
        <w:r w:rsidRPr="00F76F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105</w:t>
        </w:r>
      </w:hyperlink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Семейного кодекса Российской Федерации заключили настоящее Соглашение о нижеследующем:</w:t>
      </w:r>
      <w:bookmarkStart w:id="0" w:name="_GoBack"/>
      <w:bookmarkEnd w:id="0"/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Плательщик алиментов передает Получателю алиментов в счет всех выплат по алиментам, подлежащим выплате, долю в праве общей собственности на квартиру в сроки, размере, форме и порядке, определяемых настоящим Соглашением.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Квартира расположена по адресу: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154569, г. Москва, ул. Новая д. 9, кв. 49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кадастровый номер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12:36:548966:444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размер передаваемой доли составляет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1/4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Рыночная стоимость передаваемой доли составляет сумму в размере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2 300 000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 миллиона триста тысяч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рублей, что подтверждается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отчетом об оценке недвижимости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Доля принадлежит Плательщику алиментов на основании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 купли-продажи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подтверждается записью в Едином государственном реестре недвижимости от 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августа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2000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N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324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7" w:history="1">
        <w:r w:rsidRPr="00F76F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Выписка</w:t>
        </w:r>
      </w:hyperlink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Единого государственного реестра недвижимости от "</w:t>
      </w:r>
      <w:r w:rsidR="00521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ноября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2025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N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Приложение N </w:t>
      </w:r>
      <w:r w:rsidR="00EF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Доля передается </w:t>
      </w:r>
      <w:r w:rsidR="00AE74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Получателю алиментов в течение 15 календарных дней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</w:t>
      </w:r>
      <w:r w:rsidR="00AE74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подписания  настоящего соглашения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путем подписания акта приема-передачи.</w:t>
      </w:r>
    </w:p>
    <w:p w:rsidR="00AE74A6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На </w:t>
      </w:r>
      <w:r w:rsidR="00AE74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Плательщика алиментов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возлагаются следующие расходы по оформлению права собственности на долю на Получателя алиментов: госпошлина за регистрацию перехода права собственности</w:t>
      </w:r>
      <w:r w:rsidR="00AE74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оплата нотариальных действий.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Плательщик алиментов обязуется не нарушать сроки, указанные в </w:t>
      </w:r>
      <w:hyperlink w:anchor="P12" w:history="1">
        <w:r w:rsidRPr="00F76F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2</w:t>
        </w:r>
      </w:hyperlink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Соглашения, не затягивать каким-либо образом оформление необходимых для передачи доли документов, являться во все инстанции и органы, где необходимо его присутствие, либо обеспечить явку своего представителя, для оформления передачи доли.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На момент заключения настоящего Соглашения указанная доля в праве собственности не обременена правами третьих лиц, не является предметом залога, не находится под арестом и др.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Получатель алиментов подтверждает, что после регистрации перехода права с</w:t>
      </w:r>
      <w:r w:rsidR="00AE74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обственности на долю на его имя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не имеет к Плательщику алиментов претензий, связанных с выплатой алиментов</w:t>
      </w:r>
      <w:r w:rsidR="00AE74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Получатель алиментов обязуется не затягивать каким-либо образом оформление необходимых для передачи доли документов, являться во все инстанции и органы, где необходимо его присутствие, либо обеспечить явку своего представителя, для оформления передачи доли.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8. Настоящее Соглашение вступает в силу с момента его нотариального удостоверения.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К настоящему Соглашению применяются нормы Гражданского </w:t>
      </w:r>
      <w:hyperlink r:id="rId8" w:history="1">
        <w:r w:rsidRPr="00F76F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кодекса</w:t>
        </w:r>
      </w:hyperlink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регулирующие заключение, исполнение, расторжение и признание недействительными гражданско-правовых сделок постольку, поскольку это не противоречит семейному законодательству Российской Федерации и существу семейных отношений.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Приложение: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 Выписка из Единого государственного реестра недвижимости от</w:t>
      </w:r>
      <w:r w:rsidR="00521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21D9A" w:rsidRPr="00521D9A">
        <w:rPr>
          <w:rFonts w:ascii="Times New Roman" w:hAnsi="Times New Roman" w:cs="Times New Roman"/>
          <w:sz w:val="24"/>
          <w:szCs w:val="24"/>
        </w:rPr>
        <w:t>"1</w:t>
      </w:r>
      <w:r w:rsidR="00521D9A">
        <w:rPr>
          <w:rFonts w:ascii="Times New Roman" w:hAnsi="Times New Roman" w:cs="Times New Roman"/>
          <w:sz w:val="24"/>
          <w:szCs w:val="24"/>
        </w:rPr>
        <w:t>7</w:t>
      </w:r>
      <w:r w:rsidR="00521D9A" w:rsidRPr="00521D9A">
        <w:rPr>
          <w:rFonts w:ascii="Times New Roman" w:hAnsi="Times New Roman" w:cs="Times New Roman"/>
          <w:sz w:val="24"/>
          <w:szCs w:val="24"/>
        </w:rPr>
        <w:t>" ноября  2025 г. N 36</w:t>
      </w:r>
      <w:r w:rsidR="00521D9A" w:rsidRPr="00521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(Приложение N </w:t>
      </w:r>
      <w:r w:rsidR="00521D9A" w:rsidRPr="00521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ПОДПИСИ СТОРОН: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Плательщик алиментов: </w:t>
      </w:r>
      <w:r w:rsidR="00521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Иванов И.И.                      </w:t>
      </w:r>
      <w:r w:rsidR="00521D9A" w:rsidRPr="00521D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Иванов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Получатель алиментов: </w:t>
      </w:r>
      <w:r w:rsidR="00521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Иванова Н.П.         </w:t>
      </w:r>
      <w:r w:rsidR="00521D9A" w:rsidRPr="00521D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Иванова</w:t>
      </w:r>
    </w:p>
    <w:p w:rsidR="00F76F5B" w:rsidRPr="00F76F5B" w:rsidRDefault="00F76F5B" w:rsidP="00F76F5B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4765" w:rsidRPr="00F76F5B" w:rsidRDefault="003A3160" w:rsidP="00F76F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4765" w:rsidRPr="00F7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A3"/>
    <w:rsid w:val="00322DBA"/>
    <w:rsid w:val="003A3160"/>
    <w:rsid w:val="004B3E67"/>
    <w:rsid w:val="00521D9A"/>
    <w:rsid w:val="00AE74A6"/>
    <w:rsid w:val="00B333A3"/>
    <w:rsid w:val="00BA0059"/>
    <w:rsid w:val="00EF61EC"/>
    <w:rsid w:val="00F7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33A3"/>
    <w:rPr>
      <w:color w:val="0000FF"/>
      <w:u w:val="single"/>
    </w:rPr>
  </w:style>
  <w:style w:type="character" w:styleId="a5">
    <w:name w:val="Strong"/>
    <w:basedOn w:val="a0"/>
    <w:uiPriority w:val="22"/>
    <w:qFormat/>
    <w:rsid w:val="00B333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33A3"/>
    <w:rPr>
      <w:color w:val="0000FF"/>
      <w:u w:val="single"/>
    </w:rPr>
  </w:style>
  <w:style w:type="character" w:styleId="a5">
    <w:name w:val="Strong"/>
    <w:basedOn w:val="a0"/>
    <w:uiPriority w:val="22"/>
    <w:qFormat/>
    <w:rsid w:val="00B33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577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481" TargetMode="External"/><Relationship Id="rId5" Type="http://schemas.openxmlformats.org/officeDocument/2006/relationships/hyperlink" Target="https://login.consultant.ru/link/?req=doc&amp;base=LAW&amp;n=482834&amp;dst=1004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487</Words>
  <Characters>3151</Characters>
  <Application>Microsoft Office Word</Application>
  <DocSecurity>0</DocSecurity>
  <Lines>60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Новикова Лилия</cp:lastModifiedBy>
  <cp:revision>5</cp:revision>
  <dcterms:created xsi:type="dcterms:W3CDTF">2025-11-18T12:46:00Z</dcterms:created>
  <dcterms:modified xsi:type="dcterms:W3CDTF">2025-11-18T13:32:00Z</dcterms:modified>
</cp:coreProperties>
</file>