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51" w:rsidRPr="008057B4" w:rsidRDefault="00371051" w:rsidP="00371051">
      <w:pPr>
        <w:jc w:val="center"/>
        <w:rPr>
          <w:rFonts w:ascii="Arial" w:hAnsi="Arial" w:cs="Arial"/>
          <w:b/>
          <w:szCs w:val="18"/>
        </w:rPr>
      </w:pPr>
      <w:r w:rsidRPr="008057B4">
        <w:rPr>
          <w:rFonts w:ascii="Arial" w:hAnsi="Arial" w:cs="Arial"/>
          <w:b/>
          <w:szCs w:val="18"/>
        </w:rPr>
        <w:t>Пример теста для бухгалтера на первичную документацию с ответами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1. Какие документы не относятся к первичным: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акт приемки-передачи выполненных работ, оказанных услуг;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товарно-транспортная накладная;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счет-фактура.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2. Какие реквизиты являются обязательными для первичного документа: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содержание факта хозяйственной жизни;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наименование организации, составившей документ;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оба варианта верны</w:t>
      </w:r>
      <w:r w:rsidR="002E07DA">
        <w:rPr>
          <w:rFonts w:ascii="Arial" w:hAnsi="Arial" w:cs="Arial"/>
          <w:sz w:val="18"/>
          <w:szCs w:val="18"/>
        </w:rPr>
        <w:t xml:space="preserve"> («а» и «б») </w:t>
      </w:r>
      <w:r w:rsidRPr="00371051">
        <w:rPr>
          <w:rFonts w:ascii="Arial" w:hAnsi="Arial" w:cs="Arial"/>
          <w:sz w:val="18"/>
          <w:szCs w:val="18"/>
        </w:rPr>
        <w:t>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г) нет верного ответа.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3. При проверке первичных док</w:t>
      </w:r>
      <w:r w:rsidR="002E07DA">
        <w:rPr>
          <w:rFonts w:ascii="Arial" w:hAnsi="Arial" w:cs="Arial"/>
          <w:b/>
          <w:sz w:val="18"/>
          <w:szCs w:val="18"/>
        </w:rPr>
        <w:t>ументов выявлено, что дата счет</w:t>
      </w:r>
      <w:r w:rsidRPr="00371051">
        <w:rPr>
          <w:rFonts w:ascii="Arial" w:hAnsi="Arial" w:cs="Arial"/>
          <w:b/>
          <w:sz w:val="18"/>
          <w:szCs w:val="18"/>
        </w:rPr>
        <w:t>-фактуры отличается от даты товарной накладной. Допустимо ли такое расхождение по правилам налогового и бухгалтерского учета?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нет, даты должны строго совпадать в день отгрузки товаров;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да, поскольку счет-фактуру можно выставить в течение 5 календарных дней с даты отгрузки;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да, но только если д</w:t>
      </w:r>
      <w:r w:rsidR="002E07DA">
        <w:rPr>
          <w:rFonts w:ascii="Arial" w:hAnsi="Arial" w:cs="Arial"/>
          <w:sz w:val="18"/>
          <w:szCs w:val="18"/>
        </w:rPr>
        <w:t>ата счет</w:t>
      </w:r>
      <w:r w:rsidRPr="00371051">
        <w:rPr>
          <w:rFonts w:ascii="Arial" w:hAnsi="Arial" w:cs="Arial"/>
          <w:sz w:val="18"/>
          <w:szCs w:val="18"/>
        </w:rPr>
        <w:t>-фактуры раньше даты накладной.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4. Акт на выполнение работ подрядчик подписал в сентябре, а заказчик — в октябре. Когда подрядчик должен отразить выручку?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в III квартале;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в IV квартале.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5. Привлечет ли внимание налоговиков оформление акта по договору в выходной день?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да. Налоговики проверят по табелю, выходили ли на работу сотрудники, подписавшие акт;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нет. Налоговой все равно, как работают сотрудники компании.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 xml:space="preserve">6. Какая подпись нужна для </w:t>
      </w:r>
      <w:proofErr w:type="spellStart"/>
      <w:r w:rsidRPr="00371051">
        <w:rPr>
          <w:rFonts w:ascii="Arial" w:hAnsi="Arial" w:cs="Arial"/>
          <w:b/>
          <w:sz w:val="18"/>
          <w:szCs w:val="18"/>
        </w:rPr>
        <w:t>первички</w:t>
      </w:r>
      <w:proofErr w:type="spellEnd"/>
      <w:r w:rsidRPr="00371051">
        <w:rPr>
          <w:rFonts w:ascii="Arial" w:hAnsi="Arial" w:cs="Arial"/>
          <w:b/>
          <w:sz w:val="18"/>
          <w:szCs w:val="18"/>
        </w:rPr>
        <w:t>: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простая ЭП;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УКЭП;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УНЭП;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г) любой вид ЭП.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7. Можно ли использовать сканы первичных документов?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нет, это запрещено законодательством;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по сканам можно учесть расходы для бухучета и налога на прибыль;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сканы можно использовать только в исключительных случаях, но впоследствии понадобится их заменить оригиналом.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8. Требуется ли составлять ежемесячный акт оказанных услуг по договору аренды: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требуется;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требуется только для целей налогового учета;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не требуется ни в бухгалтерском, ни в налоговом учете.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9. Какой способ исправления ошибок в первичной документации не является правильным: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заменить неправильный документ на правильный, а первоначальный выбросить;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выставить новый экземпляр с правильными данными и указать в нем дату и номер исправления;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исправить документ вручную, зачеркнув неверные данные и вписав верные.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Default="00371051" w:rsidP="00371051">
      <w:pPr>
        <w:rPr>
          <w:rFonts w:ascii="Arial" w:hAnsi="Arial" w:cs="Arial"/>
          <w:b/>
          <w:sz w:val="18"/>
          <w:szCs w:val="18"/>
        </w:rPr>
      </w:pPr>
      <w:r w:rsidRPr="00371051">
        <w:rPr>
          <w:rFonts w:ascii="Arial" w:hAnsi="Arial" w:cs="Arial"/>
          <w:b/>
          <w:sz w:val="18"/>
          <w:szCs w:val="18"/>
        </w:rPr>
        <w:t>10. Поставщик прислал накладную без печати, поскольку он от нее отказался. Можно ли подтвердить расходы по такой накладной?</w:t>
      </w:r>
    </w:p>
    <w:p w:rsidR="00371051" w:rsidRPr="00371051" w:rsidRDefault="00371051" w:rsidP="00371051">
      <w:pPr>
        <w:rPr>
          <w:rFonts w:ascii="Arial" w:hAnsi="Arial" w:cs="Arial"/>
          <w:b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а) можно в любом случае;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б) можно, но требуется письмо от поставщика о том, что он отказался от печати;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в) нет, нельзя.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b/>
          <w:szCs w:val="18"/>
        </w:rPr>
      </w:pPr>
      <w:r w:rsidRPr="00371051">
        <w:rPr>
          <w:rFonts w:ascii="Arial" w:hAnsi="Arial" w:cs="Arial"/>
          <w:b/>
          <w:szCs w:val="18"/>
        </w:rPr>
        <w:t>Ответы: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1. Какие документы не относятся к первичным: — в) счет-фактура.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2. Какие реквизиты являются обязательными для первичного документа: — в) оба варианта верны</w:t>
      </w:r>
      <w:r w:rsidR="002E07DA">
        <w:rPr>
          <w:rFonts w:ascii="Arial" w:hAnsi="Arial" w:cs="Arial"/>
          <w:sz w:val="18"/>
          <w:szCs w:val="18"/>
        </w:rPr>
        <w:t xml:space="preserve"> </w:t>
      </w:r>
      <w:r w:rsidR="002E07DA">
        <w:rPr>
          <w:rFonts w:ascii="Arial" w:hAnsi="Arial" w:cs="Arial"/>
          <w:sz w:val="18"/>
          <w:szCs w:val="18"/>
        </w:rPr>
        <w:t>(«а» и «б»)</w:t>
      </w:r>
      <w:r w:rsidRPr="00371051">
        <w:rPr>
          <w:rFonts w:ascii="Arial" w:hAnsi="Arial" w:cs="Arial"/>
          <w:sz w:val="18"/>
          <w:szCs w:val="18"/>
        </w:rPr>
        <w:t>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3. При проверке первичных док</w:t>
      </w:r>
      <w:r w:rsidR="002E07DA">
        <w:rPr>
          <w:rFonts w:ascii="Arial" w:hAnsi="Arial" w:cs="Arial"/>
          <w:sz w:val="18"/>
          <w:szCs w:val="18"/>
        </w:rPr>
        <w:t>ументов выявлено, что дата счет</w:t>
      </w:r>
      <w:r w:rsidRPr="00371051">
        <w:rPr>
          <w:rFonts w:ascii="Arial" w:hAnsi="Arial" w:cs="Arial"/>
          <w:sz w:val="18"/>
          <w:szCs w:val="18"/>
        </w:rPr>
        <w:t>-фактуры отличается от даты товарной накладной. Допустимо ли такое расхождение по правилам налогового и бухгалтерского учета? — б) да, поскольку счет-фактуру можно выставить в течение 5 календарных дней с даты отгрузки.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4. Акт на выполнение работ подрядчик подписал в сентябре, а заказчик — в октябре. Когда подрядчик должен отразить выручку? — б) в IV квартале.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5. Привлечет ли внимание налоговиков оформление акта по договору в выходной день? — а) да. Налоговики проверят по табелю, выходили ли на работу сотрудники, подписавшие акт.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 xml:space="preserve">6. Какая подпись нужна для </w:t>
      </w:r>
      <w:proofErr w:type="spellStart"/>
      <w:r w:rsidRPr="00371051">
        <w:rPr>
          <w:rFonts w:ascii="Arial" w:hAnsi="Arial" w:cs="Arial"/>
          <w:sz w:val="18"/>
          <w:szCs w:val="18"/>
        </w:rPr>
        <w:t>первички</w:t>
      </w:r>
      <w:proofErr w:type="spellEnd"/>
      <w:r w:rsidRPr="00371051">
        <w:rPr>
          <w:rFonts w:ascii="Arial" w:hAnsi="Arial" w:cs="Arial"/>
          <w:sz w:val="18"/>
          <w:szCs w:val="18"/>
        </w:rPr>
        <w:t>: — б) УКЭП.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7. Можно ли использовать сканы первичных документов? — в) сканы можно использовать только в исключительных случаях, но впоследствии понадобится их заменить оригиналом.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8. Требуется ли составлять ежемесячный акт оказанных услуг по договору аренды: — в) не требуется ни в бухгалтерском, ни в налоговом учете.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9. Какой способ исправления ошибок в первичной документации не является правильным: — а) заменить неправильный документ на правильный, а первоначальный выбросить.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  <w:r w:rsidRPr="00371051">
        <w:rPr>
          <w:rFonts w:ascii="Arial" w:hAnsi="Arial" w:cs="Arial"/>
          <w:sz w:val="18"/>
          <w:szCs w:val="18"/>
        </w:rPr>
        <w:t>10. Поставщик прислал накладную без печати, поскольку он от нее отказался. Можно ли подтвердить расходы по такой накладной? — а) можно в любом случае.</w:t>
      </w:r>
    </w:p>
    <w:p w:rsidR="00371051" w:rsidRPr="00371051" w:rsidRDefault="00371051" w:rsidP="00371051">
      <w:pPr>
        <w:rPr>
          <w:rFonts w:ascii="Arial" w:hAnsi="Arial" w:cs="Arial"/>
          <w:sz w:val="18"/>
          <w:szCs w:val="18"/>
        </w:rPr>
      </w:pPr>
    </w:p>
    <w:p w:rsidR="00B6669E" w:rsidRPr="00371051" w:rsidRDefault="00B6669E" w:rsidP="00371051">
      <w:bookmarkStart w:id="0" w:name="_GoBack"/>
      <w:bookmarkEnd w:id="0"/>
    </w:p>
    <w:sectPr w:rsidR="00B6669E" w:rsidRPr="00371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F" w:rsidRDefault="00601975">
      <w:r>
        <w:separator/>
      </w:r>
    </w:p>
  </w:endnote>
  <w:endnote w:type="continuationSeparator" w:id="0">
    <w:p w:rsidR="00DC245F" w:rsidRDefault="006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64" w:rsidRPr="00AF61F1" w:rsidRDefault="00D46564" w:rsidP="00AF61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F" w:rsidRDefault="00601975">
      <w:r>
        <w:separator/>
      </w:r>
    </w:p>
  </w:footnote>
  <w:footnote w:type="continuationSeparator" w:id="0">
    <w:p w:rsidR="00DC245F" w:rsidRDefault="00601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9E" w:rsidRDefault="00B666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46564" w:rsidRPr="00AF61F1">
      <w:trPr>
        <w:trHeight w:hRule="exact" w:val="1683"/>
      </w:trPr>
      <w:tc>
        <w:tcPr>
          <w:tcW w:w="2700" w:type="pct"/>
          <w:vAlign w:val="center"/>
        </w:tcPr>
        <w:p w:rsidR="00D46564" w:rsidRPr="00AF61F1" w:rsidRDefault="00D46564">
          <w:pPr>
            <w:pStyle w:val="ConsPlusNormal0"/>
            <w:rPr>
              <w:sz w:val="16"/>
              <w:szCs w:val="16"/>
            </w:rPr>
          </w:pPr>
        </w:p>
      </w:tc>
      <w:tc>
        <w:tcPr>
          <w:tcW w:w="2300" w:type="pct"/>
          <w:vAlign w:val="center"/>
        </w:tcPr>
        <w:p w:rsidR="00D46564" w:rsidRPr="00AF61F1" w:rsidRDefault="00AF61F1" w:rsidP="00AF61F1">
          <w:pPr>
            <w:pStyle w:val="ConsPlusNormal0"/>
            <w:jc w:val="right"/>
            <w:rPr>
              <w:sz w:val="16"/>
              <w:szCs w:val="16"/>
            </w:rPr>
          </w:pPr>
          <w:r w:rsidRPr="00AF61F1">
            <w:rPr>
              <w:noProof/>
              <w:sz w:val="16"/>
              <w:szCs w:val="16"/>
            </w:rPr>
            <w:t>Подготовлено специалистами Консалтинговой группы РУНА</w:t>
          </w:r>
          <w:r w:rsidR="00601975" w:rsidRPr="00AF61F1">
            <w:rPr>
              <w:sz w:val="16"/>
              <w:szCs w:val="16"/>
            </w:rPr>
            <w:br/>
            <w:t>Дата: 11.03.2026</w:t>
          </w:r>
        </w:p>
      </w:tc>
    </w:tr>
  </w:tbl>
  <w:p w:rsidR="00D46564" w:rsidRPr="00AF61F1" w:rsidRDefault="00D46564">
    <w:pPr>
      <w:pStyle w:val="ConsPlusNormal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36B"/>
    <w:multiLevelType w:val="multilevel"/>
    <w:tmpl w:val="0CAEDA3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A0271"/>
    <w:multiLevelType w:val="multilevel"/>
    <w:tmpl w:val="D4CA06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E1967"/>
    <w:multiLevelType w:val="multilevel"/>
    <w:tmpl w:val="8848A6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E0848"/>
    <w:multiLevelType w:val="multilevel"/>
    <w:tmpl w:val="EAE86F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C1D87"/>
    <w:multiLevelType w:val="multilevel"/>
    <w:tmpl w:val="DFC652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63F2E"/>
    <w:multiLevelType w:val="multilevel"/>
    <w:tmpl w:val="1F6CC0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A67DF"/>
    <w:multiLevelType w:val="multilevel"/>
    <w:tmpl w:val="2FEAB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2621E"/>
    <w:multiLevelType w:val="multilevel"/>
    <w:tmpl w:val="BEF694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B35CA"/>
    <w:multiLevelType w:val="multilevel"/>
    <w:tmpl w:val="7CE00D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31D38"/>
    <w:multiLevelType w:val="multilevel"/>
    <w:tmpl w:val="3CBA0BD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1451C"/>
    <w:multiLevelType w:val="multilevel"/>
    <w:tmpl w:val="2592A1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24EF1"/>
    <w:multiLevelType w:val="multilevel"/>
    <w:tmpl w:val="5106DC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46B8F"/>
    <w:multiLevelType w:val="multilevel"/>
    <w:tmpl w:val="2B9A3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4C59"/>
    <w:multiLevelType w:val="multilevel"/>
    <w:tmpl w:val="4EB612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FB13F0"/>
    <w:multiLevelType w:val="multilevel"/>
    <w:tmpl w:val="32F678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E96FE4"/>
    <w:multiLevelType w:val="multilevel"/>
    <w:tmpl w:val="90A6AC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B2B2B"/>
    <w:multiLevelType w:val="multilevel"/>
    <w:tmpl w:val="AE0485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B878CC"/>
    <w:multiLevelType w:val="multilevel"/>
    <w:tmpl w:val="13063F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DF4E51"/>
    <w:multiLevelType w:val="multilevel"/>
    <w:tmpl w:val="7A7419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0B5A32"/>
    <w:multiLevelType w:val="multilevel"/>
    <w:tmpl w:val="EF0E7D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C79F8"/>
    <w:multiLevelType w:val="multilevel"/>
    <w:tmpl w:val="EEBA03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CD5628"/>
    <w:multiLevelType w:val="multilevel"/>
    <w:tmpl w:val="0E6A6B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29540D"/>
    <w:multiLevelType w:val="multilevel"/>
    <w:tmpl w:val="82E61C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46ED9"/>
    <w:multiLevelType w:val="multilevel"/>
    <w:tmpl w:val="A77229E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A7914"/>
    <w:multiLevelType w:val="multilevel"/>
    <w:tmpl w:val="7EE47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425F0D"/>
    <w:multiLevelType w:val="multilevel"/>
    <w:tmpl w:val="7166C0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64DE1"/>
    <w:multiLevelType w:val="multilevel"/>
    <w:tmpl w:val="DF0C88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456A7"/>
    <w:multiLevelType w:val="multilevel"/>
    <w:tmpl w:val="00609C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473060"/>
    <w:multiLevelType w:val="multilevel"/>
    <w:tmpl w:val="0D14F7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710FE7"/>
    <w:multiLevelType w:val="multilevel"/>
    <w:tmpl w:val="6EFE77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7F2248"/>
    <w:multiLevelType w:val="multilevel"/>
    <w:tmpl w:val="B0C641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C7BAC"/>
    <w:multiLevelType w:val="multilevel"/>
    <w:tmpl w:val="B79A44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64"/>
    <w:rsid w:val="002E07DA"/>
    <w:rsid w:val="0035706F"/>
    <w:rsid w:val="00371051"/>
    <w:rsid w:val="00601975"/>
    <w:rsid w:val="00697F26"/>
    <w:rsid w:val="00761A14"/>
    <w:rsid w:val="007C50C5"/>
    <w:rsid w:val="007F3325"/>
    <w:rsid w:val="008057B4"/>
    <w:rsid w:val="00AF61F1"/>
    <w:rsid w:val="00B6669E"/>
    <w:rsid w:val="00D13908"/>
    <w:rsid w:val="00D46564"/>
    <w:rsid w:val="00D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66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6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69E"/>
  </w:style>
  <w:style w:type="paragraph" w:styleId="a8">
    <w:name w:val="footer"/>
    <w:basedOn w:val="a"/>
    <w:link w:val="a9"/>
    <w:uiPriority w:val="99"/>
    <w:unhideWhenUsed/>
    <w:rsid w:val="00B66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Готовое решение: Сроки сдачи деклараций по налогам и отчетности по страховым взносам
(КонсультантПлюс, 2026)</vt:lpstr>
    </vt:vector>
  </TitlesOfParts>
  <Company>КонсультантПлюс Версия 4026.00.01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Сроки сдачи деклараций по налогам и отчетности по страховым взносам
(КонсультантПлюс, 2026)</dc:title>
  <dc:creator>Чепенко Александр</dc:creator>
  <cp:lastModifiedBy>Чепенко Александр</cp:lastModifiedBy>
  <cp:revision>4</cp:revision>
  <dcterms:created xsi:type="dcterms:W3CDTF">2026-03-11T13:26:00Z</dcterms:created>
  <dcterms:modified xsi:type="dcterms:W3CDTF">2026-03-11T13:42:00Z</dcterms:modified>
</cp:coreProperties>
</file>